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DB94E" w14:textId="3EE5C646" w:rsidR="00D11A60" w:rsidRPr="00ED3E69" w:rsidRDefault="00445538" w:rsidP="00197998">
      <w:pPr>
        <w:rPr>
          <w:rFonts w:ascii="Tw Cen MT" w:hAnsi="Tw Cen MT" w:cstheme="minorHAnsi"/>
          <w:b/>
          <w:bCs/>
          <w:sz w:val="28"/>
          <w:szCs w:val="28"/>
        </w:rPr>
      </w:pPr>
      <w:r w:rsidRPr="00ED3E69">
        <w:rPr>
          <w:rFonts w:ascii="Tw Cen MT" w:hAnsi="Tw Cen MT" w:cstheme="minorHAnsi"/>
          <w:b/>
          <w:bCs/>
          <w:sz w:val="28"/>
          <w:szCs w:val="28"/>
        </w:rPr>
        <w:t xml:space="preserve">Colton Hills </w:t>
      </w:r>
      <w:r w:rsidR="00E25346" w:rsidRPr="00ED3E69">
        <w:rPr>
          <w:rFonts w:ascii="Tw Cen MT" w:hAnsi="Tw Cen MT" w:cstheme="minorHAnsi"/>
          <w:b/>
          <w:bCs/>
          <w:sz w:val="28"/>
          <w:szCs w:val="28"/>
        </w:rPr>
        <w:t>Community School m</w:t>
      </w:r>
      <w:r w:rsidRPr="00ED3E69">
        <w:rPr>
          <w:rFonts w:ascii="Tw Cen MT" w:hAnsi="Tw Cen MT" w:cstheme="minorHAnsi"/>
          <w:b/>
          <w:bCs/>
          <w:sz w:val="28"/>
          <w:szCs w:val="28"/>
        </w:rPr>
        <w:t>edium term plan</w:t>
      </w:r>
      <w:r w:rsidR="00ED3E69" w:rsidRPr="00ED3E69">
        <w:rPr>
          <w:rFonts w:ascii="Tw Cen MT" w:hAnsi="Tw Cen MT" w:cstheme="minorHAnsi"/>
          <w:b/>
          <w:bCs/>
          <w:sz w:val="28"/>
          <w:szCs w:val="28"/>
        </w:rPr>
        <w:t>ning</w:t>
      </w:r>
    </w:p>
    <w:tbl>
      <w:tblPr>
        <w:tblStyle w:val="TableGrid"/>
        <w:tblW w:w="15446" w:type="dxa"/>
        <w:tblLook w:val="04A0" w:firstRow="1" w:lastRow="0" w:firstColumn="1" w:lastColumn="0" w:noHBand="0" w:noVBand="1"/>
      </w:tblPr>
      <w:tblGrid>
        <w:gridCol w:w="2431"/>
        <w:gridCol w:w="2809"/>
        <w:gridCol w:w="4961"/>
        <w:gridCol w:w="2694"/>
        <w:gridCol w:w="2551"/>
      </w:tblGrid>
      <w:tr w:rsidR="00445538" w:rsidRPr="00BF2FB6" w14:paraId="07EA6CCD" w14:textId="77777777" w:rsidTr="01370164">
        <w:tc>
          <w:tcPr>
            <w:tcW w:w="2431" w:type="dxa"/>
          </w:tcPr>
          <w:p w14:paraId="11BAD80F" w14:textId="4B5C4E82" w:rsidR="00445538" w:rsidRPr="00467682" w:rsidRDefault="00445538" w:rsidP="051F18DF">
            <w:pPr>
              <w:rPr>
                <w:rFonts w:ascii="Tw Cen MT" w:hAnsi="Tw Cen MT"/>
                <w:b/>
                <w:bCs/>
                <w:sz w:val="24"/>
                <w:szCs w:val="24"/>
              </w:rPr>
            </w:pPr>
            <w:r w:rsidRPr="051F18DF">
              <w:rPr>
                <w:rFonts w:ascii="Tw Cen MT" w:hAnsi="Tw Cen MT"/>
                <w:b/>
                <w:bCs/>
                <w:sz w:val="24"/>
                <w:szCs w:val="24"/>
              </w:rPr>
              <w:t>Topic title:</w:t>
            </w:r>
          </w:p>
          <w:p w14:paraId="367EAC54" w14:textId="5FB7A937" w:rsidR="1D975877" w:rsidRDefault="00AC2A6F" w:rsidP="051F18DF">
            <w:pPr>
              <w:rPr>
                <w:rFonts w:ascii="Tw Cen MT" w:hAnsi="Tw Cen MT"/>
                <w:sz w:val="24"/>
                <w:szCs w:val="24"/>
              </w:rPr>
            </w:pPr>
            <w:r>
              <w:rPr>
                <w:rFonts w:ascii="Tw Cen MT" w:hAnsi="Tw Cen MT"/>
                <w:sz w:val="24"/>
                <w:szCs w:val="24"/>
              </w:rPr>
              <w:t>Unit 2: The Flip Flop restaurant</w:t>
            </w:r>
          </w:p>
          <w:p w14:paraId="5BBD70F1" w14:textId="53DF7D42" w:rsidR="00D0135C" w:rsidRDefault="00D0135C" w:rsidP="00197998">
            <w:pPr>
              <w:rPr>
                <w:rFonts w:ascii="Tw Cen MT" w:hAnsi="Tw Cen MT" w:cstheme="minorHAnsi"/>
                <w:b/>
                <w:bCs/>
                <w:sz w:val="24"/>
                <w:szCs w:val="24"/>
              </w:rPr>
            </w:pPr>
            <w:r>
              <w:rPr>
                <w:rFonts w:ascii="Tw Cen MT" w:hAnsi="Tw Cen MT" w:cstheme="minorHAnsi"/>
                <w:b/>
                <w:bCs/>
                <w:sz w:val="24"/>
                <w:szCs w:val="24"/>
              </w:rPr>
              <w:t xml:space="preserve"> </w:t>
            </w:r>
          </w:p>
          <w:p w14:paraId="0AA7BB50" w14:textId="172DD20A" w:rsidR="00D0135C" w:rsidRPr="00BF2FB6" w:rsidRDefault="00D0135C" w:rsidP="00197998">
            <w:pPr>
              <w:rPr>
                <w:rFonts w:ascii="Tw Cen MT" w:hAnsi="Tw Cen MT" w:cstheme="minorHAnsi"/>
                <w:b/>
                <w:bCs/>
                <w:sz w:val="24"/>
                <w:szCs w:val="24"/>
              </w:rPr>
            </w:pPr>
            <w:r>
              <w:rPr>
                <w:rFonts w:ascii="Tw Cen MT" w:hAnsi="Tw Cen MT" w:cstheme="minorHAnsi"/>
                <w:b/>
                <w:bCs/>
                <w:sz w:val="24"/>
                <w:szCs w:val="24"/>
              </w:rPr>
              <w:t>Revisit and check though each AC</w:t>
            </w:r>
          </w:p>
        </w:tc>
        <w:tc>
          <w:tcPr>
            <w:tcW w:w="2809" w:type="dxa"/>
          </w:tcPr>
          <w:p w14:paraId="14D65FA7" w14:textId="7F12A697" w:rsidR="00445538" w:rsidRPr="00467682" w:rsidRDefault="00445538" w:rsidP="051F18DF">
            <w:pPr>
              <w:rPr>
                <w:rFonts w:ascii="Tw Cen MT" w:hAnsi="Tw Cen MT"/>
                <w:sz w:val="24"/>
                <w:szCs w:val="24"/>
              </w:rPr>
            </w:pPr>
            <w:r w:rsidRPr="051F18DF">
              <w:rPr>
                <w:rFonts w:ascii="Tw Cen MT" w:hAnsi="Tw Cen MT"/>
                <w:b/>
                <w:bCs/>
                <w:sz w:val="24"/>
                <w:szCs w:val="24"/>
              </w:rPr>
              <w:t>Year:</w:t>
            </w:r>
            <w:r w:rsidR="347035D1" w:rsidRPr="051F18DF">
              <w:rPr>
                <w:rFonts w:ascii="Tw Cen MT" w:hAnsi="Tw Cen MT"/>
                <w:b/>
                <w:bCs/>
                <w:sz w:val="24"/>
                <w:szCs w:val="24"/>
              </w:rPr>
              <w:t xml:space="preserve"> </w:t>
            </w:r>
            <w:r w:rsidR="00AC2A6F">
              <w:rPr>
                <w:rFonts w:ascii="Tw Cen MT" w:hAnsi="Tw Cen MT"/>
                <w:b/>
                <w:bCs/>
                <w:sz w:val="24"/>
                <w:szCs w:val="24"/>
              </w:rPr>
              <w:t>1</w:t>
            </w:r>
            <w:r w:rsidR="00D0135C">
              <w:rPr>
                <w:rFonts w:ascii="Tw Cen MT" w:hAnsi="Tw Cen MT"/>
                <w:b/>
                <w:bCs/>
                <w:sz w:val="24"/>
                <w:szCs w:val="24"/>
              </w:rPr>
              <w:t>1</w:t>
            </w:r>
            <w:r>
              <w:br/>
            </w:r>
            <w:r>
              <w:br/>
            </w:r>
            <w:r w:rsidR="00E25346" w:rsidRPr="051F18DF">
              <w:rPr>
                <w:rFonts w:ascii="Tw Cen MT" w:hAnsi="Tw Cen MT"/>
                <w:b/>
                <w:bCs/>
                <w:sz w:val="24"/>
                <w:szCs w:val="24"/>
              </w:rPr>
              <w:t>Term</w:t>
            </w:r>
            <w:r w:rsidR="14329EF1" w:rsidRPr="051F18DF">
              <w:rPr>
                <w:rFonts w:ascii="Tw Cen MT" w:hAnsi="Tw Cen MT"/>
                <w:b/>
                <w:bCs/>
                <w:sz w:val="24"/>
                <w:szCs w:val="24"/>
              </w:rPr>
              <w:t xml:space="preserve">: </w:t>
            </w:r>
            <w:r w:rsidR="00AC2A6F">
              <w:rPr>
                <w:rFonts w:ascii="Tw Cen MT" w:hAnsi="Tw Cen MT"/>
                <w:b/>
                <w:bCs/>
                <w:sz w:val="24"/>
                <w:szCs w:val="24"/>
              </w:rPr>
              <w:t>Autumn</w:t>
            </w:r>
          </w:p>
        </w:tc>
        <w:tc>
          <w:tcPr>
            <w:tcW w:w="4961" w:type="dxa"/>
          </w:tcPr>
          <w:p w14:paraId="7D7C2A2E" w14:textId="65FF9989" w:rsidR="00E25346" w:rsidRDefault="00445538" w:rsidP="00197998">
            <w:pPr>
              <w:rPr>
                <w:rFonts w:ascii="Tw Cen MT" w:hAnsi="Tw Cen MT"/>
                <w:b/>
                <w:bCs/>
                <w:sz w:val="24"/>
                <w:szCs w:val="24"/>
              </w:rPr>
            </w:pPr>
            <w:r w:rsidRPr="051F18DF">
              <w:rPr>
                <w:rFonts w:ascii="Tw Cen MT" w:hAnsi="Tw Cen MT"/>
                <w:b/>
                <w:bCs/>
                <w:sz w:val="24"/>
                <w:szCs w:val="24"/>
              </w:rPr>
              <w:t>Why we teach this</w:t>
            </w:r>
            <w:r w:rsidR="66871CC5" w:rsidRPr="051F18DF">
              <w:rPr>
                <w:rFonts w:ascii="Tw Cen MT" w:hAnsi="Tw Cen MT"/>
                <w:b/>
                <w:bCs/>
                <w:sz w:val="24"/>
                <w:szCs w:val="24"/>
              </w:rPr>
              <w:t>:</w:t>
            </w:r>
          </w:p>
          <w:p w14:paraId="7F203DF7" w14:textId="492D5E08" w:rsidR="00E25346" w:rsidRPr="00AC2A6F" w:rsidRDefault="00B17A79" w:rsidP="00197998">
            <w:pPr>
              <w:rPr>
                <w:rFonts w:ascii="Arial Narrow" w:hAnsi="Arial Narrow" w:cs="Arial"/>
                <w:sz w:val="16"/>
              </w:rPr>
            </w:pPr>
            <w:r w:rsidRPr="009160F8">
              <w:rPr>
                <w:rFonts w:ascii="Arial Narrow" w:hAnsi="Arial Narrow" w:cs="Arial"/>
                <w:sz w:val="16"/>
              </w:rPr>
              <w:t>The scheme of work has been developed to provide all students with the opportunity to learn how to cook, as well as make informed decisions about their diet, food ethics and health.</w:t>
            </w:r>
            <w:r>
              <w:rPr>
                <w:rFonts w:ascii="Arial Narrow" w:hAnsi="Arial Narrow" w:cs="Arial"/>
                <w:sz w:val="16"/>
              </w:rPr>
              <w:t xml:space="preserve"> </w:t>
            </w:r>
            <w:r w:rsidR="00CA1FD6">
              <w:rPr>
                <w:rFonts w:ascii="Arial Narrow" w:hAnsi="Arial Narrow" w:cs="Arial"/>
                <w:sz w:val="16"/>
              </w:rPr>
              <w:t xml:space="preserve"> </w:t>
            </w:r>
            <w:r w:rsidR="00AC2A6F">
              <w:rPr>
                <w:rFonts w:ascii="Arial Narrow" w:hAnsi="Arial Narrow" w:cs="Arial"/>
                <w:sz w:val="16"/>
              </w:rPr>
              <w:t xml:space="preserve">To create a piece of coursework which highlights the knowledge to be shown in the practical coursework. Knowledge and research in nutrition and industrial practice needs to </w:t>
            </w:r>
            <w:proofErr w:type="spellStart"/>
            <w:proofErr w:type="gramStart"/>
            <w:r w:rsidR="00AC2A6F">
              <w:rPr>
                <w:rFonts w:ascii="Arial Narrow" w:hAnsi="Arial Narrow" w:cs="Arial"/>
                <w:sz w:val="16"/>
              </w:rPr>
              <w:t>shown</w:t>
            </w:r>
            <w:proofErr w:type="spellEnd"/>
            <w:proofErr w:type="gramEnd"/>
            <w:r w:rsidR="00AC2A6F">
              <w:rPr>
                <w:rFonts w:ascii="Arial Narrow" w:hAnsi="Arial Narrow" w:cs="Arial"/>
                <w:sz w:val="16"/>
              </w:rPr>
              <w:t>.</w:t>
            </w:r>
          </w:p>
        </w:tc>
        <w:tc>
          <w:tcPr>
            <w:tcW w:w="5245" w:type="dxa"/>
            <w:gridSpan w:val="2"/>
            <w:tcBorders>
              <w:bottom w:val="single" w:sz="4" w:space="0" w:color="auto"/>
            </w:tcBorders>
          </w:tcPr>
          <w:p w14:paraId="0D25D657" w14:textId="049A7A65" w:rsidR="00445538" w:rsidRPr="00467682" w:rsidRDefault="00445538" w:rsidP="00197998">
            <w:r w:rsidRPr="051F18DF">
              <w:rPr>
                <w:rFonts w:ascii="Tw Cen MT" w:hAnsi="Tw Cen MT"/>
                <w:b/>
                <w:bCs/>
                <w:sz w:val="24"/>
                <w:szCs w:val="24"/>
              </w:rPr>
              <w:t>Why we teach this here:</w:t>
            </w:r>
          </w:p>
          <w:p w14:paraId="68C19D74" w14:textId="77777777" w:rsidR="00B17A79" w:rsidRPr="009160F8" w:rsidRDefault="00B17A79" w:rsidP="00B17A79">
            <w:pPr>
              <w:numPr>
                <w:ilvl w:val="0"/>
                <w:numId w:val="26"/>
              </w:numPr>
              <w:rPr>
                <w:rFonts w:ascii="Arial Narrow" w:hAnsi="Arial Narrow" w:cs="Arial"/>
                <w:sz w:val="16"/>
              </w:rPr>
            </w:pPr>
            <w:smartTag w:uri="urn:schemas-microsoft-com:office:smarttags" w:element="PersonName">
              <w:r w:rsidRPr="009160F8">
                <w:rPr>
                  <w:rFonts w:ascii="Arial Narrow" w:hAnsi="Arial Narrow" w:cs="Arial"/>
                  <w:sz w:val="16"/>
                </w:rPr>
                <w:t>Cooking</w:t>
              </w:r>
            </w:smartTag>
            <w:r w:rsidRPr="009160F8">
              <w:rPr>
                <w:rFonts w:ascii="Arial Narrow" w:hAnsi="Arial Narrow" w:cs="Arial"/>
                <w:sz w:val="16"/>
              </w:rPr>
              <w:t xml:space="preserve"> skills</w:t>
            </w:r>
          </w:p>
          <w:p w14:paraId="66C2540A" w14:textId="77777777" w:rsidR="00B17A79" w:rsidRPr="009160F8" w:rsidRDefault="00B17A79" w:rsidP="00B17A79">
            <w:pPr>
              <w:numPr>
                <w:ilvl w:val="0"/>
                <w:numId w:val="26"/>
              </w:numPr>
              <w:rPr>
                <w:rFonts w:ascii="Arial Narrow" w:hAnsi="Arial Narrow" w:cs="Arial"/>
                <w:sz w:val="16"/>
              </w:rPr>
            </w:pPr>
            <w:r w:rsidRPr="009160F8">
              <w:rPr>
                <w:rFonts w:ascii="Arial Narrow" w:hAnsi="Arial Narrow" w:cs="Arial"/>
                <w:sz w:val="16"/>
              </w:rPr>
              <w:t>Food preparation skills</w:t>
            </w:r>
          </w:p>
          <w:p w14:paraId="481EE8DC" w14:textId="77777777" w:rsidR="00B17A79" w:rsidRPr="009160F8" w:rsidRDefault="00B17A79" w:rsidP="00B17A79">
            <w:pPr>
              <w:numPr>
                <w:ilvl w:val="0"/>
                <w:numId w:val="26"/>
              </w:numPr>
              <w:rPr>
                <w:rFonts w:ascii="Arial Narrow" w:hAnsi="Arial Narrow" w:cs="Arial"/>
                <w:sz w:val="16"/>
              </w:rPr>
            </w:pPr>
            <w:r w:rsidRPr="009160F8">
              <w:rPr>
                <w:rFonts w:ascii="Arial Narrow" w:hAnsi="Arial Narrow" w:cs="Arial"/>
                <w:sz w:val="16"/>
              </w:rPr>
              <w:t>Diet and nutrition</w:t>
            </w:r>
          </w:p>
          <w:p w14:paraId="64D828F8" w14:textId="77777777" w:rsidR="00B17A79" w:rsidRDefault="00B17A79" w:rsidP="00B17A79">
            <w:pPr>
              <w:numPr>
                <w:ilvl w:val="0"/>
                <w:numId w:val="26"/>
              </w:numPr>
              <w:rPr>
                <w:rFonts w:ascii="Arial Narrow" w:hAnsi="Arial Narrow" w:cs="Arial"/>
                <w:sz w:val="16"/>
              </w:rPr>
            </w:pPr>
            <w:r w:rsidRPr="009160F8">
              <w:rPr>
                <w:rFonts w:ascii="Arial Narrow" w:hAnsi="Arial Narrow" w:cs="Arial"/>
                <w:sz w:val="16"/>
              </w:rPr>
              <w:t>Safety and hygiene</w:t>
            </w:r>
          </w:p>
          <w:p w14:paraId="53A8A542" w14:textId="4E33AD56" w:rsidR="00B17A79" w:rsidRDefault="00B17A79" w:rsidP="00B17A79">
            <w:pPr>
              <w:numPr>
                <w:ilvl w:val="0"/>
                <w:numId w:val="26"/>
              </w:numPr>
              <w:rPr>
                <w:rFonts w:ascii="Arial Narrow" w:hAnsi="Arial Narrow" w:cs="Arial"/>
                <w:sz w:val="16"/>
              </w:rPr>
            </w:pPr>
            <w:r>
              <w:rPr>
                <w:rFonts w:ascii="Arial Narrow" w:hAnsi="Arial Narrow" w:cs="Arial"/>
                <w:sz w:val="16"/>
              </w:rPr>
              <w:t>Food planning and research</w:t>
            </w:r>
          </w:p>
          <w:p w14:paraId="2F8D95EF" w14:textId="010D86EE" w:rsidR="00AC2A6F" w:rsidRPr="009160F8" w:rsidRDefault="00AC2A6F" w:rsidP="00B17A79">
            <w:pPr>
              <w:numPr>
                <w:ilvl w:val="0"/>
                <w:numId w:val="26"/>
              </w:numPr>
              <w:rPr>
                <w:rFonts w:ascii="Arial Narrow" w:hAnsi="Arial Narrow" w:cs="Arial"/>
                <w:sz w:val="16"/>
              </w:rPr>
            </w:pPr>
            <w:r>
              <w:rPr>
                <w:rFonts w:ascii="Arial Narrow" w:hAnsi="Arial Narrow" w:cs="Arial"/>
                <w:sz w:val="16"/>
              </w:rPr>
              <w:t>Industrial practices</w:t>
            </w:r>
          </w:p>
          <w:p w14:paraId="12F624B2" w14:textId="291894F4" w:rsidR="00445538" w:rsidRPr="00467682" w:rsidRDefault="00445538" w:rsidP="00B17A79">
            <w:pPr>
              <w:rPr>
                <w:rFonts w:ascii="Tw Cen MT" w:hAnsi="Tw Cen MT"/>
                <w:b/>
                <w:bCs/>
                <w:sz w:val="24"/>
                <w:szCs w:val="24"/>
              </w:rPr>
            </w:pPr>
          </w:p>
        </w:tc>
      </w:tr>
      <w:tr w:rsidR="00BF2FB6" w:rsidRPr="00BF2FB6" w14:paraId="586529ED" w14:textId="77777777" w:rsidTr="01370164">
        <w:trPr>
          <w:trHeight w:val="1164"/>
        </w:trPr>
        <w:tc>
          <w:tcPr>
            <w:tcW w:w="5240" w:type="dxa"/>
            <w:gridSpan w:val="2"/>
            <w:vMerge w:val="restart"/>
          </w:tcPr>
          <w:p w14:paraId="2A1731AD" w14:textId="377158F5" w:rsidR="7616B27D" w:rsidRDefault="00BF2FB6" w:rsidP="00501A8C">
            <w:pPr>
              <w:rPr>
                <w:rFonts w:ascii="Tw Cen MT" w:hAnsi="Tw Cen MT"/>
                <w:b/>
                <w:bCs/>
                <w:sz w:val="24"/>
                <w:szCs w:val="24"/>
              </w:rPr>
            </w:pPr>
            <w:r w:rsidRPr="051F18DF">
              <w:rPr>
                <w:rFonts w:ascii="Tw Cen MT" w:hAnsi="Tw Cen MT"/>
                <w:b/>
                <w:bCs/>
                <w:sz w:val="24"/>
                <w:szCs w:val="24"/>
              </w:rPr>
              <w:t>Big questions:</w:t>
            </w:r>
          </w:p>
          <w:p w14:paraId="126E90DD" w14:textId="243FF284" w:rsidR="004B2418" w:rsidRDefault="004B2418" w:rsidP="00501A8C">
            <w:pPr>
              <w:rPr>
                <w:rFonts w:ascii="Tw Cen MT" w:hAnsi="Tw Cen MT"/>
                <w:b/>
                <w:bCs/>
                <w:sz w:val="24"/>
                <w:szCs w:val="24"/>
              </w:rPr>
            </w:pPr>
            <w:r>
              <w:rPr>
                <w:rFonts w:ascii="Tw Cen MT" w:hAnsi="Tw Cen MT"/>
                <w:b/>
                <w:bCs/>
                <w:sz w:val="24"/>
                <w:szCs w:val="24"/>
              </w:rPr>
              <w:t xml:space="preserve">How do I find out about </w:t>
            </w:r>
            <w:r w:rsidRPr="004B2418">
              <w:rPr>
                <w:rFonts w:ascii="Tw Cen MT" w:hAnsi="Tw Cen MT"/>
                <w:b/>
                <w:bCs/>
                <w:sz w:val="24"/>
                <w:szCs w:val="24"/>
              </w:rPr>
              <w:t>the importance of nutrition when planning menus</w:t>
            </w:r>
            <w:r>
              <w:rPr>
                <w:rFonts w:ascii="Tw Cen MT" w:hAnsi="Tw Cen MT"/>
                <w:b/>
                <w:bCs/>
                <w:sz w:val="24"/>
                <w:szCs w:val="24"/>
              </w:rPr>
              <w:t>?</w:t>
            </w:r>
          </w:p>
          <w:p w14:paraId="44476EDF" w14:textId="03752E57" w:rsidR="004B2418" w:rsidRDefault="004B2418" w:rsidP="00501A8C">
            <w:pPr>
              <w:rPr>
                <w:rFonts w:ascii="Tw Cen MT" w:hAnsi="Tw Cen MT"/>
                <w:b/>
                <w:bCs/>
                <w:sz w:val="24"/>
                <w:szCs w:val="24"/>
              </w:rPr>
            </w:pPr>
          </w:p>
          <w:p w14:paraId="417F8477" w14:textId="61BDC05F" w:rsidR="004B2418" w:rsidRDefault="004B2418" w:rsidP="00501A8C">
            <w:pPr>
              <w:rPr>
                <w:rFonts w:ascii="Tw Cen MT" w:hAnsi="Tw Cen MT"/>
                <w:b/>
                <w:bCs/>
                <w:sz w:val="24"/>
                <w:szCs w:val="24"/>
              </w:rPr>
            </w:pPr>
            <w:r>
              <w:rPr>
                <w:rFonts w:ascii="Tw Cen MT" w:hAnsi="Tw Cen MT"/>
                <w:b/>
                <w:bCs/>
                <w:sz w:val="24"/>
                <w:szCs w:val="24"/>
              </w:rPr>
              <w:t>Key aspects to research</w:t>
            </w:r>
          </w:p>
          <w:p w14:paraId="495D4555" w14:textId="2F7F9F8E" w:rsidR="00AC2A6F" w:rsidRDefault="00AC2A6F" w:rsidP="00501A8C">
            <w:pPr>
              <w:rPr>
                <w:rFonts w:ascii="Arial Narrow" w:hAnsi="Arial Narrow" w:cs="Arial"/>
                <w:b/>
                <w:bCs/>
                <w:sz w:val="16"/>
              </w:rPr>
            </w:pPr>
            <w:r w:rsidRPr="00AC2A6F">
              <w:rPr>
                <w:rFonts w:ascii="Arial Narrow" w:hAnsi="Arial Narrow" w:cs="Arial"/>
                <w:b/>
                <w:bCs/>
                <w:sz w:val="16"/>
              </w:rPr>
              <w:t>Describe the function of nutrients in the human body</w:t>
            </w:r>
          </w:p>
          <w:p w14:paraId="117A9D46" w14:textId="504B6E91" w:rsidR="00B17A79" w:rsidRDefault="00AC2A6F" w:rsidP="00B17A79">
            <w:pPr>
              <w:rPr>
                <w:rFonts w:ascii="Arial Narrow" w:hAnsi="Arial Narrow" w:cs="Arial"/>
                <w:b/>
                <w:bCs/>
                <w:sz w:val="16"/>
              </w:rPr>
            </w:pPr>
            <w:r w:rsidRPr="00AC2A6F">
              <w:rPr>
                <w:rFonts w:ascii="Arial Narrow" w:hAnsi="Arial Narrow" w:cs="Arial"/>
                <w:b/>
                <w:bCs/>
                <w:sz w:val="16"/>
              </w:rPr>
              <w:t>Compare the nutritional needs of specific groups</w:t>
            </w:r>
          </w:p>
          <w:p w14:paraId="6E64E418" w14:textId="591FFA95" w:rsidR="00AC2A6F" w:rsidRPr="00AC2A6F" w:rsidRDefault="00AC2A6F" w:rsidP="00AC2A6F">
            <w:pPr>
              <w:rPr>
                <w:rFonts w:ascii="Arial Narrow" w:hAnsi="Arial Narrow" w:cs="Arial"/>
                <w:b/>
                <w:bCs/>
                <w:sz w:val="16"/>
              </w:rPr>
            </w:pPr>
            <w:r w:rsidRPr="00AC2A6F">
              <w:rPr>
                <w:rFonts w:ascii="Arial Narrow" w:hAnsi="Arial Narrow" w:cs="Arial"/>
                <w:b/>
                <w:bCs/>
                <w:sz w:val="16"/>
              </w:rPr>
              <w:t>Explain the characteristics of unsatisfactory nutritional intake</w:t>
            </w:r>
          </w:p>
          <w:p w14:paraId="2A252764" w14:textId="2F8F5279" w:rsidR="00AC2A6F" w:rsidRPr="009160F8" w:rsidRDefault="00AC2A6F" w:rsidP="00AC2A6F">
            <w:pPr>
              <w:rPr>
                <w:rFonts w:ascii="Arial Narrow" w:hAnsi="Arial Narrow" w:cs="Arial"/>
                <w:sz w:val="16"/>
              </w:rPr>
            </w:pPr>
            <w:r w:rsidRPr="00AC2A6F">
              <w:rPr>
                <w:rFonts w:ascii="Arial Narrow" w:hAnsi="Arial Narrow" w:cs="Arial"/>
                <w:b/>
                <w:bCs/>
                <w:sz w:val="16"/>
              </w:rPr>
              <w:t>Explain how cooking methods impact on nutritional values</w:t>
            </w:r>
          </w:p>
          <w:p w14:paraId="475CA76C" w14:textId="4D3FAD4E" w:rsidR="00BF2FB6" w:rsidRPr="00AC2A6F" w:rsidRDefault="00BF2FB6" w:rsidP="00AC2A6F">
            <w:pPr>
              <w:rPr>
                <w:rFonts w:ascii="Arial Narrow" w:hAnsi="Arial Narrow" w:cs="Arial"/>
                <w:sz w:val="16"/>
              </w:rPr>
            </w:pPr>
          </w:p>
        </w:tc>
        <w:tc>
          <w:tcPr>
            <w:tcW w:w="4961" w:type="dxa"/>
          </w:tcPr>
          <w:p w14:paraId="0F5A47F1" w14:textId="7384383A" w:rsidR="00467682" w:rsidRPr="00467682" w:rsidRDefault="00467682" w:rsidP="00BF2FB6">
            <w:r w:rsidRPr="051F18DF">
              <w:rPr>
                <w:rFonts w:ascii="Tw Cen MT" w:hAnsi="Tw Cen MT"/>
                <w:b/>
                <w:bCs/>
                <w:sz w:val="24"/>
                <w:szCs w:val="24"/>
              </w:rPr>
              <w:t>Builds on previous topics</w:t>
            </w:r>
            <w:r w:rsidR="726D8214" w:rsidRPr="051F18DF">
              <w:rPr>
                <w:rFonts w:ascii="Tw Cen MT" w:hAnsi="Tw Cen MT"/>
                <w:b/>
                <w:bCs/>
                <w:sz w:val="24"/>
                <w:szCs w:val="24"/>
              </w:rPr>
              <w:t>:</w:t>
            </w:r>
          </w:p>
          <w:p w14:paraId="201DC48B" w14:textId="6A930A23" w:rsidR="00467682" w:rsidRDefault="00AC2A6F" w:rsidP="00BF2FB6">
            <w:pPr>
              <w:rPr>
                <w:rFonts w:ascii="Tw Cen MT" w:hAnsi="Tw Cen MT" w:cstheme="minorHAnsi"/>
                <w:b/>
                <w:bCs/>
                <w:sz w:val="24"/>
                <w:szCs w:val="24"/>
              </w:rPr>
            </w:pPr>
            <w:r>
              <w:rPr>
                <w:rFonts w:ascii="Arial Narrow" w:hAnsi="Arial Narrow" w:cs="Arial"/>
                <w:sz w:val="16"/>
              </w:rPr>
              <w:t>To build on nutritional knowledge which needs to be demonstrated through the coursework and design ideas for the meals which needs to be finally created for the GCSE practical exam.</w:t>
            </w:r>
          </w:p>
        </w:tc>
        <w:tc>
          <w:tcPr>
            <w:tcW w:w="5245" w:type="dxa"/>
            <w:gridSpan w:val="2"/>
            <w:tcBorders>
              <w:bottom w:val="single" w:sz="4" w:space="0" w:color="auto"/>
            </w:tcBorders>
          </w:tcPr>
          <w:p w14:paraId="597AF692" w14:textId="7DB6C37A" w:rsidR="00BF2FB6" w:rsidRDefault="00467682" w:rsidP="00BF2FB6">
            <w:pPr>
              <w:rPr>
                <w:rFonts w:ascii="Tw Cen MT" w:hAnsi="Tw Cen MT" w:cstheme="minorHAnsi"/>
                <w:sz w:val="24"/>
                <w:szCs w:val="24"/>
              </w:rPr>
            </w:pPr>
            <w:r w:rsidRPr="00467682">
              <w:rPr>
                <w:rFonts w:ascii="Tw Cen MT" w:hAnsi="Tw Cen MT" w:cstheme="minorHAnsi"/>
                <w:b/>
                <w:bCs/>
                <w:sz w:val="24"/>
                <w:szCs w:val="24"/>
              </w:rPr>
              <w:t>Links to future topics:</w:t>
            </w:r>
          </w:p>
          <w:p w14:paraId="4C6570C5" w14:textId="13177B60" w:rsidR="00CA1FD6" w:rsidRDefault="00CA1FD6" w:rsidP="051F18DF">
            <w:pPr>
              <w:rPr>
                <w:rFonts w:ascii="Tw Cen MT" w:hAnsi="Tw Cen MT"/>
                <w:sz w:val="24"/>
                <w:szCs w:val="24"/>
              </w:rPr>
            </w:pPr>
            <w:r>
              <w:rPr>
                <w:rFonts w:ascii="Tw Cen MT" w:hAnsi="Tw Cen MT"/>
                <w:sz w:val="24"/>
                <w:szCs w:val="24"/>
              </w:rPr>
              <w:t>The science of food and function of ingredients.</w:t>
            </w:r>
          </w:p>
          <w:p w14:paraId="67762058" w14:textId="6EA85F85" w:rsidR="00467682" w:rsidRPr="00467682" w:rsidRDefault="1FE83C44" w:rsidP="051F18DF">
            <w:pPr>
              <w:rPr>
                <w:rFonts w:ascii="Tw Cen MT" w:hAnsi="Tw Cen MT"/>
                <w:sz w:val="24"/>
                <w:szCs w:val="24"/>
              </w:rPr>
            </w:pPr>
            <w:r w:rsidRPr="051F18DF">
              <w:rPr>
                <w:rFonts w:ascii="Tw Cen MT" w:hAnsi="Tw Cen MT"/>
                <w:sz w:val="24"/>
                <w:szCs w:val="24"/>
              </w:rPr>
              <w:t>Fundamentals of designing and making.</w:t>
            </w:r>
          </w:p>
          <w:p w14:paraId="647A5C92" w14:textId="25F8C74B" w:rsidR="1FE83C44" w:rsidRDefault="1FE83C44" w:rsidP="051F18DF">
            <w:pPr>
              <w:rPr>
                <w:rFonts w:ascii="Tw Cen MT" w:hAnsi="Tw Cen MT"/>
                <w:sz w:val="24"/>
                <w:szCs w:val="24"/>
              </w:rPr>
            </w:pPr>
            <w:r w:rsidRPr="051F18DF">
              <w:rPr>
                <w:rFonts w:ascii="Tw Cen MT" w:hAnsi="Tw Cen MT"/>
                <w:sz w:val="24"/>
                <w:szCs w:val="24"/>
              </w:rPr>
              <w:t xml:space="preserve">Analysis and evaluation of </w:t>
            </w:r>
            <w:r w:rsidR="00501A8C">
              <w:rPr>
                <w:rFonts w:ascii="Tw Cen MT" w:hAnsi="Tw Cen MT"/>
                <w:sz w:val="24"/>
                <w:szCs w:val="24"/>
              </w:rPr>
              <w:t>food to include food Provenance</w:t>
            </w:r>
            <w:r w:rsidRPr="051F18DF">
              <w:rPr>
                <w:rFonts w:ascii="Tw Cen MT" w:hAnsi="Tw Cen MT"/>
                <w:sz w:val="24"/>
                <w:szCs w:val="24"/>
              </w:rPr>
              <w:t>.</w:t>
            </w:r>
          </w:p>
          <w:p w14:paraId="54025545" w14:textId="3C16BE1C" w:rsidR="00AC2A6F" w:rsidRDefault="00AC2A6F" w:rsidP="051F18DF">
            <w:pPr>
              <w:rPr>
                <w:rFonts w:ascii="Tw Cen MT" w:hAnsi="Tw Cen MT"/>
                <w:sz w:val="24"/>
                <w:szCs w:val="24"/>
              </w:rPr>
            </w:pPr>
            <w:r>
              <w:rPr>
                <w:rFonts w:ascii="Tw Cen MT" w:hAnsi="Tw Cen MT"/>
                <w:sz w:val="24"/>
                <w:szCs w:val="24"/>
              </w:rPr>
              <w:t xml:space="preserve">Key </w:t>
            </w:r>
            <w:r w:rsidR="004B2418">
              <w:rPr>
                <w:rFonts w:ascii="Tw Cen MT" w:hAnsi="Tw Cen MT"/>
                <w:sz w:val="24"/>
                <w:szCs w:val="24"/>
              </w:rPr>
              <w:t>nutritional knowledge</w:t>
            </w:r>
          </w:p>
          <w:p w14:paraId="7C48DBBE" w14:textId="77BF1F57" w:rsidR="00BF2FB6" w:rsidRDefault="1FE83C44" w:rsidP="00BF2FB6">
            <w:pPr>
              <w:rPr>
                <w:rFonts w:ascii="Tw Cen MT" w:hAnsi="Tw Cen MT" w:cstheme="minorHAnsi"/>
                <w:b/>
                <w:bCs/>
                <w:sz w:val="24"/>
                <w:szCs w:val="24"/>
              </w:rPr>
            </w:pPr>
            <w:r w:rsidRPr="051F18DF">
              <w:rPr>
                <w:rFonts w:ascii="Tw Cen MT" w:hAnsi="Tw Cen MT"/>
                <w:sz w:val="24"/>
                <w:szCs w:val="24"/>
              </w:rPr>
              <w:t>Working with</w:t>
            </w:r>
            <w:r w:rsidR="00501A8C">
              <w:rPr>
                <w:rFonts w:ascii="Tw Cen MT" w:hAnsi="Tw Cen MT"/>
                <w:sz w:val="24"/>
                <w:szCs w:val="24"/>
              </w:rPr>
              <w:t xml:space="preserve"> a range of ingredients</w:t>
            </w:r>
          </w:p>
          <w:p w14:paraId="4EF2EC6E" w14:textId="12231019" w:rsidR="00BF2FB6" w:rsidRPr="00BF2FB6" w:rsidRDefault="00BF2FB6" w:rsidP="00BF2FB6">
            <w:pPr>
              <w:tabs>
                <w:tab w:val="left" w:pos="1777"/>
              </w:tabs>
              <w:rPr>
                <w:rFonts w:ascii="Tw Cen MT" w:hAnsi="Tw Cen MT" w:cstheme="minorHAnsi"/>
                <w:sz w:val="24"/>
                <w:szCs w:val="24"/>
              </w:rPr>
            </w:pPr>
            <w:r>
              <w:rPr>
                <w:rFonts w:ascii="Tw Cen MT" w:hAnsi="Tw Cen MT" w:cstheme="minorHAnsi"/>
                <w:sz w:val="24"/>
                <w:szCs w:val="24"/>
              </w:rPr>
              <w:tab/>
            </w:r>
          </w:p>
        </w:tc>
      </w:tr>
      <w:tr w:rsidR="00BF2FB6" w:rsidRPr="00BF2FB6" w14:paraId="3446D778" w14:textId="77777777" w:rsidTr="01370164">
        <w:trPr>
          <w:trHeight w:val="2113"/>
        </w:trPr>
        <w:tc>
          <w:tcPr>
            <w:tcW w:w="5240" w:type="dxa"/>
            <w:gridSpan w:val="2"/>
            <w:vMerge/>
          </w:tcPr>
          <w:p w14:paraId="2DB1EEA4" w14:textId="77777777" w:rsidR="00BF2FB6" w:rsidRPr="00BF2FB6" w:rsidRDefault="00BF2FB6" w:rsidP="00197998">
            <w:pPr>
              <w:rPr>
                <w:rFonts w:ascii="Tw Cen MT" w:hAnsi="Tw Cen MT" w:cstheme="minorHAnsi"/>
                <w:b/>
                <w:bCs/>
                <w:sz w:val="24"/>
                <w:szCs w:val="24"/>
              </w:rPr>
            </w:pPr>
          </w:p>
        </w:tc>
        <w:tc>
          <w:tcPr>
            <w:tcW w:w="4961" w:type="dxa"/>
            <w:vMerge w:val="restart"/>
            <w:tcBorders>
              <w:right w:val="nil"/>
            </w:tcBorders>
          </w:tcPr>
          <w:p w14:paraId="768532A1" w14:textId="77777777" w:rsidR="00BF2FB6" w:rsidRDefault="00BF2FB6" w:rsidP="00BF2FB6">
            <w:pPr>
              <w:rPr>
                <w:rFonts w:ascii="Tw Cen MT" w:hAnsi="Tw Cen MT" w:cstheme="minorHAnsi"/>
                <w:b/>
                <w:bCs/>
                <w:sz w:val="24"/>
                <w:szCs w:val="24"/>
              </w:rPr>
            </w:pPr>
            <w:r w:rsidRPr="00BF2FB6">
              <w:rPr>
                <w:rFonts w:ascii="Tw Cen MT" w:hAnsi="Tw Cen MT" w:cstheme="minorHAnsi"/>
                <w:b/>
                <w:bCs/>
                <w:sz w:val="24"/>
                <w:szCs w:val="24"/>
              </w:rPr>
              <w:t>Key knowledge:</w:t>
            </w:r>
          </w:p>
          <w:p w14:paraId="5915722B" w14:textId="77777777" w:rsidR="004067FE" w:rsidRPr="00107FD9" w:rsidRDefault="004067FE" w:rsidP="004067FE">
            <w:pPr>
              <w:rPr>
                <w:rFonts w:ascii="Arial Narrow" w:hAnsi="Arial Narrow" w:cs="Arial"/>
                <w:sz w:val="20"/>
              </w:rPr>
            </w:pPr>
            <w:r w:rsidRPr="00107FD9">
              <w:rPr>
                <w:rFonts w:ascii="Arial Narrow" w:hAnsi="Arial Narrow" w:cs="Arial"/>
                <w:sz w:val="20"/>
              </w:rPr>
              <w:t>During this unit students will:</w:t>
            </w:r>
          </w:p>
          <w:p w14:paraId="26C9D3A8" w14:textId="77777777" w:rsidR="004067FE" w:rsidRPr="00107FD9" w:rsidRDefault="004067FE" w:rsidP="004067FE">
            <w:pPr>
              <w:numPr>
                <w:ilvl w:val="0"/>
                <w:numId w:val="24"/>
              </w:numPr>
              <w:jc w:val="both"/>
              <w:rPr>
                <w:rFonts w:ascii="Arial Narrow" w:hAnsi="Arial Narrow" w:cs="Arial"/>
                <w:sz w:val="20"/>
              </w:rPr>
            </w:pPr>
            <w:r>
              <w:rPr>
                <w:rFonts w:ascii="Arial Narrow" w:hAnsi="Arial Narrow" w:cs="Arial"/>
                <w:sz w:val="20"/>
              </w:rPr>
              <w:t>understanding the role of an Environmental Health Officer</w:t>
            </w:r>
          </w:p>
          <w:p w14:paraId="27C9AD6C" w14:textId="77777777" w:rsidR="004067FE" w:rsidRPr="00107FD9" w:rsidRDefault="004067FE" w:rsidP="004067FE">
            <w:pPr>
              <w:numPr>
                <w:ilvl w:val="0"/>
                <w:numId w:val="24"/>
              </w:numPr>
              <w:jc w:val="both"/>
              <w:rPr>
                <w:rFonts w:ascii="Arial Narrow" w:hAnsi="Arial Narrow" w:cs="Arial"/>
                <w:sz w:val="20"/>
              </w:rPr>
            </w:pPr>
            <w:r>
              <w:rPr>
                <w:rFonts w:ascii="Arial Narrow" w:hAnsi="Arial Narrow" w:cs="Arial"/>
                <w:sz w:val="20"/>
              </w:rPr>
              <w:t>nutritional knowledge and specialist diets</w:t>
            </w:r>
          </w:p>
          <w:p w14:paraId="7F0ED675" w14:textId="77777777" w:rsidR="004067FE" w:rsidRPr="00107FD9" w:rsidRDefault="004067FE" w:rsidP="004067FE">
            <w:pPr>
              <w:numPr>
                <w:ilvl w:val="0"/>
                <w:numId w:val="24"/>
              </w:numPr>
              <w:jc w:val="both"/>
              <w:rPr>
                <w:rFonts w:ascii="Arial Narrow" w:hAnsi="Arial Narrow" w:cs="Arial"/>
                <w:sz w:val="20"/>
              </w:rPr>
            </w:pPr>
            <w:r>
              <w:rPr>
                <w:rFonts w:ascii="Arial Narrow" w:hAnsi="Arial Narrow" w:cs="Arial"/>
                <w:sz w:val="20"/>
              </w:rPr>
              <w:t>u</w:t>
            </w:r>
            <w:r w:rsidRPr="00107FD9">
              <w:rPr>
                <w:rFonts w:ascii="Arial Narrow" w:hAnsi="Arial Narrow" w:cs="Arial"/>
                <w:sz w:val="20"/>
              </w:rPr>
              <w:t xml:space="preserve">se basic kitchen </w:t>
            </w:r>
            <w:proofErr w:type="gramStart"/>
            <w:r w:rsidRPr="00107FD9">
              <w:rPr>
                <w:rFonts w:ascii="Arial Narrow" w:hAnsi="Arial Narrow" w:cs="Arial"/>
                <w:sz w:val="20"/>
              </w:rPr>
              <w:t>equipment;</w:t>
            </w:r>
            <w:proofErr w:type="gramEnd"/>
          </w:p>
          <w:p w14:paraId="7746389E" w14:textId="77777777" w:rsidR="004067FE" w:rsidRPr="00107FD9" w:rsidRDefault="004067FE" w:rsidP="004067FE">
            <w:pPr>
              <w:numPr>
                <w:ilvl w:val="0"/>
                <w:numId w:val="24"/>
              </w:numPr>
              <w:jc w:val="both"/>
              <w:rPr>
                <w:rFonts w:ascii="Arial Narrow" w:hAnsi="Arial Narrow" w:cs="Arial"/>
                <w:sz w:val="20"/>
              </w:rPr>
            </w:pPr>
            <w:r>
              <w:rPr>
                <w:rFonts w:ascii="Arial Narrow" w:hAnsi="Arial Narrow" w:cs="Arial"/>
                <w:sz w:val="20"/>
              </w:rPr>
              <w:t>developing cooking skills for example</w:t>
            </w:r>
            <w:proofErr w:type="gramStart"/>
            <w:r>
              <w:rPr>
                <w:rFonts w:ascii="Arial Narrow" w:hAnsi="Arial Narrow" w:cs="Arial"/>
                <w:sz w:val="20"/>
              </w:rPr>
              <w:t>-  whisk</w:t>
            </w:r>
            <w:proofErr w:type="gramEnd"/>
            <w:r>
              <w:rPr>
                <w:rFonts w:ascii="Arial Narrow" w:hAnsi="Arial Narrow" w:cs="Arial"/>
                <w:sz w:val="20"/>
              </w:rPr>
              <w:t>, knead, prove, boil, simmer, fry, bake, rubbing in, creaming and gelatinisation</w:t>
            </w:r>
          </w:p>
          <w:p w14:paraId="5BF6F7D0" w14:textId="77777777" w:rsidR="004067FE" w:rsidRPr="00107FD9" w:rsidRDefault="004067FE" w:rsidP="004067FE">
            <w:pPr>
              <w:numPr>
                <w:ilvl w:val="0"/>
                <w:numId w:val="24"/>
              </w:numPr>
              <w:jc w:val="both"/>
              <w:rPr>
                <w:rFonts w:ascii="Arial Narrow" w:hAnsi="Arial Narrow" w:cs="Arial"/>
                <w:sz w:val="20"/>
              </w:rPr>
            </w:pPr>
            <w:r w:rsidRPr="00107FD9">
              <w:rPr>
                <w:rFonts w:ascii="Arial Narrow" w:hAnsi="Arial Narrow" w:cs="Arial"/>
                <w:sz w:val="20"/>
              </w:rPr>
              <w:t>prepare a</w:t>
            </w:r>
            <w:r>
              <w:rPr>
                <w:rFonts w:ascii="Arial Narrow" w:hAnsi="Arial Narrow" w:cs="Arial"/>
                <w:sz w:val="20"/>
              </w:rPr>
              <w:t xml:space="preserve"> range of fresh ingredient, for example</w:t>
            </w:r>
            <w:proofErr w:type="gramStart"/>
            <w:r>
              <w:rPr>
                <w:rFonts w:ascii="Arial Narrow" w:hAnsi="Arial Narrow" w:cs="Arial"/>
                <w:sz w:val="20"/>
              </w:rPr>
              <w:t xml:space="preserve">- </w:t>
            </w:r>
            <w:r w:rsidRPr="00107FD9">
              <w:rPr>
                <w:rFonts w:ascii="Arial Narrow" w:hAnsi="Arial Narrow" w:cs="Arial"/>
                <w:sz w:val="20"/>
              </w:rPr>
              <w:t xml:space="preserve"> peeling</w:t>
            </w:r>
            <w:proofErr w:type="gramEnd"/>
            <w:r w:rsidRPr="00107FD9">
              <w:rPr>
                <w:rFonts w:ascii="Arial Narrow" w:hAnsi="Arial Narrow" w:cs="Arial"/>
                <w:sz w:val="20"/>
              </w:rPr>
              <w:t xml:space="preserve">, </w:t>
            </w:r>
            <w:r>
              <w:rPr>
                <w:rFonts w:ascii="Arial Narrow" w:hAnsi="Arial Narrow" w:cs="Arial"/>
                <w:sz w:val="20"/>
              </w:rPr>
              <w:t>dicing, coring and slicing</w:t>
            </w:r>
          </w:p>
          <w:p w14:paraId="2C8DCE7D" w14:textId="77777777" w:rsidR="004067FE" w:rsidRPr="00107FD9" w:rsidRDefault="004067FE" w:rsidP="004067FE">
            <w:pPr>
              <w:numPr>
                <w:ilvl w:val="0"/>
                <w:numId w:val="24"/>
              </w:numPr>
              <w:jc w:val="both"/>
              <w:rPr>
                <w:rFonts w:ascii="Arial Narrow" w:hAnsi="Arial Narrow" w:cs="Arial"/>
                <w:sz w:val="20"/>
              </w:rPr>
            </w:pPr>
            <w:r w:rsidRPr="00107FD9">
              <w:rPr>
                <w:rFonts w:ascii="Arial Narrow" w:hAnsi="Arial Narrow" w:cs="Arial"/>
                <w:sz w:val="20"/>
              </w:rPr>
              <w:t>weigh and measure ingredients</w:t>
            </w:r>
            <w:r>
              <w:rPr>
                <w:rFonts w:ascii="Arial Narrow" w:hAnsi="Arial Narrow" w:cs="Arial"/>
                <w:sz w:val="20"/>
              </w:rPr>
              <w:t xml:space="preserve"> – understand calibration</w:t>
            </w:r>
          </w:p>
          <w:p w14:paraId="573768C7" w14:textId="77777777" w:rsidR="004067FE" w:rsidRDefault="004067FE" w:rsidP="004067FE">
            <w:pPr>
              <w:numPr>
                <w:ilvl w:val="0"/>
                <w:numId w:val="24"/>
              </w:numPr>
              <w:jc w:val="both"/>
              <w:rPr>
                <w:rFonts w:ascii="Arial Narrow" w:hAnsi="Arial Narrow" w:cs="Arial"/>
                <w:sz w:val="20"/>
              </w:rPr>
            </w:pPr>
            <w:r>
              <w:rPr>
                <w:rFonts w:ascii="Arial Narrow" w:hAnsi="Arial Narrow" w:cs="Arial"/>
                <w:sz w:val="20"/>
              </w:rPr>
              <w:t xml:space="preserve">Investigate the functions of key ingredients – Dairy, eggs, flour, </w:t>
            </w:r>
            <w:proofErr w:type="gramStart"/>
            <w:r>
              <w:rPr>
                <w:rFonts w:ascii="Arial Narrow" w:hAnsi="Arial Narrow" w:cs="Arial"/>
                <w:sz w:val="20"/>
              </w:rPr>
              <w:t>fats</w:t>
            </w:r>
            <w:proofErr w:type="gramEnd"/>
            <w:r>
              <w:rPr>
                <w:rFonts w:ascii="Arial Narrow" w:hAnsi="Arial Narrow" w:cs="Arial"/>
                <w:sz w:val="20"/>
              </w:rPr>
              <w:t xml:space="preserve"> and oil.</w:t>
            </w:r>
          </w:p>
          <w:p w14:paraId="03BB6C32" w14:textId="77777777" w:rsidR="004067FE" w:rsidRDefault="004067FE" w:rsidP="004067FE">
            <w:pPr>
              <w:numPr>
                <w:ilvl w:val="0"/>
                <w:numId w:val="24"/>
              </w:numPr>
              <w:jc w:val="both"/>
              <w:rPr>
                <w:rFonts w:ascii="Arial Narrow" w:hAnsi="Arial Narrow" w:cs="Arial"/>
                <w:sz w:val="20"/>
              </w:rPr>
            </w:pPr>
            <w:r>
              <w:rPr>
                <w:rFonts w:ascii="Arial Narrow" w:hAnsi="Arial Narrow" w:cs="Arial"/>
                <w:sz w:val="20"/>
              </w:rPr>
              <w:t>learn and where our food comes from</w:t>
            </w:r>
          </w:p>
          <w:p w14:paraId="48325BBB" w14:textId="77777777" w:rsidR="004067FE" w:rsidRDefault="004067FE" w:rsidP="004067FE">
            <w:pPr>
              <w:numPr>
                <w:ilvl w:val="0"/>
                <w:numId w:val="24"/>
              </w:numPr>
              <w:jc w:val="both"/>
              <w:rPr>
                <w:rFonts w:ascii="Arial Narrow" w:hAnsi="Arial Narrow" w:cs="Arial"/>
                <w:sz w:val="20"/>
              </w:rPr>
            </w:pPr>
            <w:r>
              <w:rPr>
                <w:rFonts w:ascii="Arial Narrow" w:hAnsi="Arial Narrow" w:cs="Arial"/>
                <w:sz w:val="20"/>
              </w:rPr>
              <w:t>cook with and investigate staple foods</w:t>
            </w:r>
          </w:p>
          <w:p w14:paraId="4EF5FD29" w14:textId="77777777" w:rsidR="004067FE" w:rsidRDefault="004067FE" w:rsidP="004067FE">
            <w:pPr>
              <w:numPr>
                <w:ilvl w:val="0"/>
                <w:numId w:val="24"/>
              </w:numPr>
              <w:jc w:val="both"/>
              <w:rPr>
                <w:rFonts w:ascii="Arial Narrow" w:hAnsi="Arial Narrow" w:cs="Arial"/>
                <w:sz w:val="20"/>
              </w:rPr>
            </w:pPr>
            <w:r>
              <w:rPr>
                <w:rFonts w:ascii="Arial Narrow" w:hAnsi="Arial Narrow" w:cs="Arial"/>
                <w:sz w:val="20"/>
              </w:rPr>
              <w:t>research from primary source information and plan a food product based on this research</w:t>
            </w:r>
          </w:p>
          <w:p w14:paraId="1E1CCD17" w14:textId="1D8D8EF6" w:rsidR="00467682" w:rsidRPr="004067FE" w:rsidRDefault="004067FE" w:rsidP="004067FE">
            <w:pPr>
              <w:numPr>
                <w:ilvl w:val="0"/>
                <w:numId w:val="24"/>
              </w:numPr>
              <w:jc w:val="both"/>
              <w:rPr>
                <w:rFonts w:ascii="Arial Narrow" w:hAnsi="Arial Narrow" w:cs="Arial"/>
                <w:sz w:val="20"/>
              </w:rPr>
            </w:pPr>
            <w:r>
              <w:rPr>
                <w:rFonts w:ascii="Arial Narrow" w:hAnsi="Arial Narrow" w:cs="Arial"/>
                <w:sz w:val="20"/>
              </w:rPr>
              <w:t>develop knowledge of raising agents, gels and modified starch.in foods</w:t>
            </w:r>
          </w:p>
        </w:tc>
        <w:tc>
          <w:tcPr>
            <w:tcW w:w="5245" w:type="dxa"/>
            <w:gridSpan w:val="2"/>
            <w:vMerge w:val="restart"/>
            <w:tcBorders>
              <w:left w:val="nil"/>
            </w:tcBorders>
          </w:tcPr>
          <w:p w14:paraId="2EB50AA2" w14:textId="77777777" w:rsidR="00B17A79" w:rsidRDefault="00B17A79" w:rsidP="00B17A79">
            <w:pPr>
              <w:rPr>
                <w:rFonts w:ascii="Arial Narrow" w:hAnsi="Arial Narrow" w:cs="Arial"/>
                <w:sz w:val="16"/>
              </w:rPr>
            </w:pPr>
          </w:p>
          <w:p w14:paraId="51F4B815" w14:textId="3EAD41F1" w:rsidR="00BF2FB6" w:rsidRPr="00BF2FB6" w:rsidRDefault="00BF2FB6" w:rsidP="00B17A79">
            <w:pPr>
              <w:rPr>
                <w:rFonts w:ascii="Tw Cen MT" w:hAnsi="Tw Cen MT" w:cstheme="minorHAnsi"/>
                <w:sz w:val="24"/>
                <w:szCs w:val="24"/>
              </w:rPr>
            </w:pPr>
          </w:p>
        </w:tc>
      </w:tr>
      <w:tr w:rsidR="00BF2FB6" w:rsidRPr="00BF2FB6" w14:paraId="103CDDC4" w14:textId="77777777" w:rsidTr="01370164">
        <w:trPr>
          <w:trHeight w:val="2216"/>
        </w:trPr>
        <w:tc>
          <w:tcPr>
            <w:tcW w:w="5240" w:type="dxa"/>
            <w:gridSpan w:val="2"/>
          </w:tcPr>
          <w:p w14:paraId="47CF2A97" w14:textId="62ACF6EA" w:rsidR="00BF2FB6" w:rsidRDefault="00BF2FB6" w:rsidP="00197998">
            <w:pPr>
              <w:rPr>
                <w:rFonts w:ascii="Tw Cen MT" w:hAnsi="Tw Cen MT" w:cstheme="minorHAnsi"/>
                <w:b/>
                <w:bCs/>
                <w:sz w:val="24"/>
                <w:szCs w:val="24"/>
              </w:rPr>
            </w:pPr>
            <w:r w:rsidRPr="00BF2FB6">
              <w:rPr>
                <w:rFonts w:ascii="Tw Cen MT" w:hAnsi="Tw Cen MT" w:cstheme="minorHAnsi"/>
                <w:b/>
                <w:bCs/>
                <w:sz w:val="24"/>
                <w:szCs w:val="24"/>
              </w:rPr>
              <w:t>Skills developed:</w:t>
            </w:r>
          </w:p>
          <w:p w14:paraId="09B3B14B" w14:textId="22AE8F91" w:rsidR="004067FE" w:rsidRPr="009160F8" w:rsidRDefault="004067FE" w:rsidP="004067FE">
            <w:pPr>
              <w:rPr>
                <w:rFonts w:ascii="Arial Narrow" w:hAnsi="Arial Narrow" w:cs="Arial"/>
                <w:sz w:val="16"/>
              </w:rPr>
            </w:pPr>
            <w:r w:rsidRPr="009160F8">
              <w:rPr>
                <w:rFonts w:ascii="Arial Narrow" w:hAnsi="Arial Narrow" w:cs="Arial"/>
                <w:sz w:val="16"/>
              </w:rPr>
              <w:t>The scheme of work has been developed to provide all students with the opportunity to learn how to cook, as well as make informed decisions about their diet,</w:t>
            </w:r>
            <w:r>
              <w:rPr>
                <w:rFonts w:ascii="Arial Narrow" w:hAnsi="Arial Narrow" w:cs="Arial"/>
                <w:sz w:val="16"/>
              </w:rPr>
              <w:t xml:space="preserve"> others specialist diets, functions of ingredients,</w:t>
            </w:r>
            <w:r w:rsidRPr="009160F8">
              <w:rPr>
                <w:rFonts w:ascii="Arial Narrow" w:hAnsi="Arial Narrow" w:cs="Arial"/>
                <w:sz w:val="16"/>
              </w:rPr>
              <w:t xml:space="preserve"> food ethics and health.</w:t>
            </w:r>
            <w:r>
              <w:rPr>
                <w:rFonts w:ascii="Arial Narrow" w:hAnsi="Arial Narrow" w:cs="Arial"/>
                <w:sz w:val="16"/>
              </w:rPr>
              <w:t xml:space="preserve"> Students in year 9</w:t>
            </w:r>
            <w:r w:rsidRPr="009160F8">
              <w:rPr>
                <w:rFonts w:ascii="Arial Narrow" w:hAnsi="Arial Narrow" w:cs="Arial"/>
                <w:sz w:val="16"/>
              </w:rPr>
              <w:t xml:space="preserve"> have a </w:t>
            </w:r>
            <w:proofErr w:type="gramStart"/>
            <w:r w:rsidR="00CA1FD6">
              <w:rPr>
                <w:rFonts w:ascii="Arial Narrow" w:hAnsi="Arial Narrow" w:cs="Arial"/>
                <w:sz w:val="16"/>
              </w:rPr>
              <w:t>60</w:t>
            </w:r>
            <w:r w:rsidRPr="009160F8">
              <w:rPr>
                <w:rFonts w:ascii="Arial Narrow" w:hAnsi="Arial Narrow" w:cs="Arial"/>
                <w:sz w:val="16"/>
              </w:rPr>
              <w:t xml:space="preserve"> minute</w:t>
            </w:r>
            <w:proofErr w:type="gramEnd"/>
            <w:r w:rsidRPr="009160F8">
              <w:rPr>
                <w:rFonts w:ascii="Arial Narrow" w:hAnsi="Arial Narrow" w:cs="Arial"/>
                <w:sz w:val="16"/>
              </w:rPr>
              <w:t xml:space="preserve"> lesson </w:t>
            </w:r>
            <w:r w:rsidR="00CA1FD6">
              <w:rPr>
                <w:rFonts w:ascii="Arial Narrow" w:hAnsi="Arial Narrow" w:cs="Arial"/>
                <w:sz w:val="16"/>
              </w:rPr>
              <w:t>twice</w:t>
            </w:r>
            <w:r w:rsidRPr="009160F8">
              <w:rPr>
                <w:rFonts w:ascii="Arial Narrow" w:hAnsi="Arial Narrow" w:cs="Arial"/>
                <w:sz w:val="16"/>
              </w:rPr>
              <w:t xml:space="preserve"> a week which </w:t>
            </w:r>
            <w:r>
              <w:rPr>
                <w:rFonts w:ascii="Arial Narrow" w:hAnsi="Arial Narrow" w:cs="Arial"/>
                <w:sz w:val="16"/>
              </w:rPr>
              <w:t>runs as part of a rotation for 9</w:t>
            </w:r>
            <w:r w:rsidRPr="009160F8">
              <w:rPr>
                <w:rFonts w:ascii="Arial Narrow" w:hAnsi="Arial Narrow" w:cs="Arial"/>
                <w:sz w:val="16"/>
              </w:rPr>
              <w:t xml:space="preserve"> weeks.</w:t>
            </w:r>
          </w:p>
          <w:p w14:paraId="4DA54F41" w14:textId="77777777" w:rsidR="004067FE" w:rsidRPr="009160F8" w:rsidRDefault="004067FE" w:rsidP="004067FE">
            <w:pPr>
              <w:rPr>
                <w:rFonts w:ascii="Arial Narrow" w:hAnsi="Arial Narrow" w:cs="Arial"/>
                <w:b/>
                <w:sz w:val="16"/>
              </w:rPr>
            </w:pPr>
            <w:r>
              <w:rPr>
                <w:rFonts w:ascii="Arial Narrow" w:hAnsi="Arial Narrow" w:cs="Arial"/>
                <w:sz w:val="16"/>
              </w:rPr>
              <w:t>The content meets the needs for key stage 4</w:t>
            </w:r>
            <w:r w:rsidRPr="009160F8">
              <w:rPr>
                <w:rFonts w:ascii="Arial Narrow" w:hAnsi="Arial Narrow" w:cs="Arial"/>
                <w:sz w:val="16"/>
              </w:rPr>
              <w:t xml:space="preserve"> Food Technology</w:t>
            </w:r>
            <w:r>
              <w:rPr>
                <w:rFonts w:ascii="Arial Narrow" w:hAnsi="Arial Narrow" w:cs="Arial"/>
                <w:sz w:val="16"/>
              </w:rPr>
              <w:t>, giving students a taste of the hospitality and catering course.</w:t>
            </w:r>
            <w:r w:rsidRPr="009160F8">
              <w:rPr>
                <w:rFonts w:ascii="Arial Narrow" w:hAnsi="Arial Narrow" w:cs="Arial"/>
                <w:sz w:val="16"/>
              </w:rPr>
              <w:t xml:space="preserve"> </w:t>
            </w:r>
            <w:r>
              <w:rPr>
                <w:rFonts w:ascii="Arial Narrow" w:hAnsi="Arial Narrow" w:cs="Arial"/>
                <w:sz w:val="16"/>
              </w:rPr>
              <w:t xml:space="preserve">Delivering the following areas which meet some </w:t>
            </w:r>
            <w:proofErr w:type="gramStart"/>
            <w:r>
              <w:rPr>
                <w:rFonts w:ascii="Arial Narrow" w:hAnsi="Arial Narrow" w:cs="Arial"/>
                <w:sz w:val="16"/>
              </w:rPr>
              <w:t xml:space="preserve">of </w:t>
            </w:r>
            <w:r w:rsidRPr="009160F8">
              <w:rPr>
                <w:rFonts w:ascii="Arial Narrow" w:hAnsi="Arial Narrow" w:cs="Arial"/>
                <w:sz w:val="16"/>
              </w:rPr>
              <w:t xml:space="preserve"> the</w:t>
            </w:r>
            <w:proofErr w:type="gramEnd"/>
            <w:r w:rsidRPr="009160F8">
              <w:rPr>
                <w:rFonts w:ascii="Arial Narrow" w:hAnsi="Arial Narrow" w:cs="Arial"/>
                <w:sz w:val="16"/>
              </w:rPr>
              <w:t xml:space="preserve"> food competences as </w:t>
            </w:r>
          </w:p>
          <w:p w14:paraId="59DE559E" w14:textId="77777777" w:rsidR="004067FE" w:rsidRPr="009160F8" w:rsidRDefault="004067FE" w:rsidP="004067FE">
            <w:pPr>
              <w:numPr>
                <w:ilvl w:val="0"/>
                <w:numId w:val="26"/>
              </w:numPr>
              <w:rPr>
                <w:rFonts w:ascii="Arial Narrow" w:hAnsi="Arial Narrow" w:cs="Arial"/>
                <w:sz w:val="16"/>
              </w:rPr>
            </w:pPr>
            <w:smartTag w:uri="urn:schemas-microsoft-com:office:smarttags" w:element="PersonName">
              <w:r w:rsidRPr="009160F8">
                <w:rPr>
                  <w:rFonts w:ascii="Arial Narrow" w:hAnsi="Arial Narrow" w:cs="Arial"/>
                  <w:sz w:val="16"/>
                </w:rPr>
                <w:t>Cooking</w:t>
              </w:r>
            </w:smartTag>
            <w:r w:rsidRPr="009160F8">
              <w:rPr>
                <w:rFonts w:ascii="Arial Narrow" w:hAnsi="Arial Narrow" w:cs="Arial"/>
                <w:sz w:val="16"/>
              </w:rPr>
              <w:t xml:space="preserve"> skills</w:t>
            </w:r>
          </w:p>
          <w:p w14:paraId="4187628B" w14:textId="77777777" w:rsidR="004067FE" w:rsidRDefault="004067FE" w:rsidP="004067FE">
            <w:pPr>
              <w:numPr>
                <w:ilvl w:val="0"/>
                <w:numId w:val="26"/>
              </w:numPr>
              <w:rPr>
                <w:rFonts w:ascii="Arial Narrow" w:hAnsi="Arial Narrow" w:cs="Arial"/>
                <w:sz w:val="16"/>
              </w:rPr>
            </w:pPr>
            <w:r w:rsidRPr="009160F8">
              <w:rPr>
                <w:rFonts w:ascii="Arial Narrow" w:hAnsi="Arial Narrow" w:cs="Arial"/>
                <w:sz w:val="16"/>
              </w:rPr>
              <w:t>Food preparation skills</w:t>
            </w:r>
          </w:p>
          <w:p w14:paraId="01DC47AA" w14:textId="77777777" w:rsidR="004067FE" w:rsidRPr="009160F8" w:rsidRDefault="004067FE" w:rsidP="004067FE">
            <w:pPr>
              <w:numPr>
                <w:ilvl w:val="0"/>
                <w:numId w:val="26"/>
              </w:numPr>
              <w:rPr>
                <w:rFonts w:ascii="Arial Narrow" w:hAnsi="Arial Narrow" w:cs="Arial"/>
                <w:sz w:val="16"/>
              </w:rPr>
            </w:pPr>
            <w:r>
              <w:rPr>
                <w:rFonts w:ascii="Arial Narrow" w:hAnsi="Arial Narrow" w:cs="Arial"/>
                <w:sz w:val="16"/>
              </w:rPr>
              <w:t>Function of foods</w:t>
            </w:r>
          </w:p>
          <w:p w14:paraId="7AB5FE13" w14:textId="77777777" w:rsidR="004067FE" w:rsidRPr="009160F8" w:rsidRDefault="004067FE" w:rsidP="004067FE">
            <w:pPr>
              <w:numPr>
                <w:ilvl w:val="0"/>
                <w:numId w:val="26"/>
              </w:numPr>
              <w:rPr>
                <w:rFonts w:ascii="Arial Narrow" w:hAnsi="Arial Narrow" w:cs="Arial"/>
                <w:sz w:val="16"/>
              </w:rPr>
            </w:pPr>
            <w:r w:rsidRPr="009160F8">
              <w:rPr>
                <w:rFonts w:ascii="Arial Narrow" w:hAnsi="Arial Narrow" w:cs="Arial"/>
                <w:sz w:val="16"/>
              </w:rPr>
              <w:t>Diet and nutrition</w:t>
            </w:r>
          </w:p>
          <w:p w14:paraId="32E11D63" w14:textId="77777777" w:rsidR="004067FE" w:rsidRDefault="004067FE" w:rsidP="004067FE">
            <w:pPr>
              <w:numPr>
                <w:ilvl w:val="0"/>
                <w:numId w:val="26"/>
              </w:numPr>
              <w:rPr>
                <w:rFonts w:ascii="Arial Narrow" w:hAnsi="Arial Narrow" w:cs="Arial"/>
                <w:sz w:val="16"/>
              </w:rPr>
            </w:pPr>
            <w:r w:rsidRPr="009160F8">
              <w:rPr>
                <w:rFonts w:ascii="Arial Narrow" w:hAnsi="Arial Narrow" w:cs="Arial"/>
                <w:sz w:val="16"/>
              </w:rPr>
              <w:t>Safety and hygiene</w:t>
            </w:r>
          </w:p>
          <w:p w14:paraId="01311A89" w14:textId="77777777" w:rsidR="004067FE" w:rsidRPr="009160F8" w:rsidRDefault="004067FE" w:rsidP="004067FE">
            <w:pPr>
              <w:numPr>
                <w:ilvl w:val="0"/>
                <w:numId w:val="26"/>
              </w:numPr>
              <w:rPr>
                <w:rFonts w:ascii="Arial Narrow" w:hAnsi="Arial Narrow" w:cs="Arial"/>
                <w:sz w:val="16"/>
              </w:rPr>
            </w:pPr>
            <w:r>
              <w:rPr>
                <w:rFonts w:ascii="Arial Narrow" w:hAnsi="Arial Narrow" w:cs="Arial"/>
                <w:sz w:val="16"/>
              </w:rPr>
              <w:t>Food planning and research</w:t>
            </w:r>
          </w:p>
          <w:p w14:paraId="66609FC9" w14:textId="2FEF4841" w:rsidR="00BF2FB6" w:rsidRPr="00501A8C" w:rsidRDefault="00BF2FB6" w:rsidP="00197998">
            <w:pPr>
              <w:rPr>
                <w:rFonts w:ascii="Tw Cen MT" w:hAnsi="Tw Cen MT"/>
                <w:sz w:val="24"/>
                <w:szCs w:val="24"/>
              </w:rPr>
            </w:pPr>
          </w:p>
        </w:tc>
        <w:tc>
          <w:tcPr>
            <w:tcW w:w="4961" w:type="dxa"/>
            <w:vMerge/>
          </w:tcPr>
          <w:p w14:paraId="7ACBB21E" w14:textId="77777777" w:rsidR="00BF2FB6" w:rsidRPr="00BF2FB6" w:rsidRDefault="00BF2FB6" w:rsidP="00197998">
            <w:pPr>
              <w:rPr>
                <w:rFonts w:ascii="Tw Cen MT" w:hAnsi="Tw Cen MT" w:cstheme="minorHAnsi"/>
                <w:b/>
                <w:bCs/>
                <w:sz w:val="24"/>
                <w:szCs w:val="24"/>
              </w:rPr>
            </w:pPr>
          </w:p>
        </w:tc>
        <w:tc>
          <w:tcPr>
            <w:tcW w:w="5245" w:type="dxa"/>
            <w:gridSpan w:val="2"/>
            <w:vMerge/>
          </w:tcPr>
          <w:p w14:paraId="36A26D03" w14:textId="6F611767" w:rsidR="00BF2FB6" w:rsidRPr="00BF2FB6" w:rsidRDefault="00BF2FB6" w:rsidP="00197998">
            <w:pPr>
              <w:rPr>
                <w:rFonts w:ascii="Tw Cen MT" w:hAnsi="Tw Cen MT" w:cstheme="minorHAnsi"/>
                <w:b/>
                <w:bCs/>
                <w:sz w:val="24"/>
                <w:szCs w:val="24"/>
              </w:rPr>
            </w:pPr>
          </w:p>
        </w:tc>
      </w:tr>
      <w:tr w:rsidR="00BF2FB6" w:rsidRPr="00BF2FB6" w14:paraId="237036E1" w14:textId="77777777" w:rsidTr="01370164">
        <w:tc>
          <w:tcPr>
            <w:tcW w:w="5240" w:type="dxa"/>
            <w:gridSpan w:val="2"/>
          </w:tcPr>
          <w:p w14:paraId="00345E8E" w14:textId="35F24FE9" w:rsidR="00BF2FB6" w:rsidRPr="00BF2FB6" w:rsidRDefault="00467682" w:rsidP="00197998">
            <w:pPr>
              <w:rPr>
                <w:rFonts w:ascii="Tw Cen MT" w:hAnsi="Tw Cen MT" w:cstheme="minorHAnsi"/>
                <w:b/>
                <w:bCs/>
                <w:sz w:val="24"/>
                <w:szCs w:val="24"/>
              </w:rPr>
            </w:pPr>
            <w:r>
              <w:rPr>
                <w:rFonts w:ascii="Tw Cen MT" w:hAnsi="Tw Cen MT" w:cstheme="minorHAnsi"/>
                <w:b/>
                <w:bCs/>
                <w:sz w:val="24"/>
                <w:szCs w:val="24"/>
              </w:rPr>
              <w:t>Mini/</w:t>
            </w:r>
            <w:r w:rsidRPr="00BF2FB6">
              <w:rPr>
                <w:rFonts w:ascii="Tw Cen MT" w:hAnsi="Tw Cen MT" w:cstheme="minorHAnsi"/>
                <w:b/>
                <w:bCs/>
                <w:sz w:val="24"/>
                <w:szCs w:val="24"/>
              </w:rPr>
              <w:t>Interim</w:t>
            </w:r>
            <w:r>
              <w:rPr>
                <w:rFonts w:ascii="Tw Cen MT" w:hAnsi="Tw Cen MT" w:cstheme="minorHAnsi"/>
                <w:b/>
                <w:bCs/>
                <w:sz w:val="24"/>
                <w:szCs w:val="24"/>
              </w:rPr>
              <w:t xml:space="preserve"> a</w:t>
            </w:r>
            <w:r w:rsidR="00BF2FB6" w:rsidRPr="00BF2FB6">
              <w:rPr>
                <w:rFonts w:ascii="Tw Cen MT" w:hAnsi="Tw Cen MT" w:cstheme="minorHAnsi"/>
                <w:b/>
                <w:bCs/>
                <w:sz w:val="24"/>
                <w:szCs w:val="24"/>
              </w:rPr>
              <w:t>ssessments:</w:t>
            </w:r>
          </w:p>
          <w:p w14:paraId="116E7F54" w14:textId="77777777" w:rsidR="003A055A" w:rsidRDefault="00501A8C" w:rsidP="00197998">
            <w:pPr>
              <w:pStyle w:val="ListParagraph"/>
              <w:numPr>
                <w:ilvl w:val="0"/>
                <w:numId w:val="20"/>
              </w:numPr>
              <w:rPr>
                <w:rFonts w:ascii="Tw Cen MT" w:hAnsi="Tw Cen MT" w:cstheme="minorHAnsi"/>
                <w:sz w:val="24"/>
                <w:szCs w:val="24"/>
              </w:rPr>
            </w:pPr>
            <w:r>
              <w:rPr>
                <w:rFonts w:ascii="Tw Cen MT" w:hAnsi="Tw Cen MT" w:cstheme="minorHAnsi"/>
                <w:sz w:val="24"/>
                <w:szCs w:val="24"/>
              </w:rPr>
              <w:t xml:space="preserve">Practical assessment </w:t>
            </w:r>
            <w:r w:rsidR="003A055A">
              <w:rPr>
                <w:rFonts w:ascii="Tw Cen MT" w:hAnsi="Tw Cen MT" w:cstheme="minorHAnsi"/>
                <w:sz w:val="24"/>
                <w:szCs w:val="24"/>
              </w:rPr>
              <w:t>assessments with visual indicators</w:t>
            </w:r>
          </w:p>
          <w:p w14:paraId="466C7C2A" w14:textId="0A9501B0" w:rsidR="00BF2FB6" w:rsidRPr="003A055A" w:rsidRDefault="00BF2FB6" w:rsidP="003A055A">
            <w:pPr>
              <w:rPr>
                <w:rFonts w:ascii="Tw Cen MT" w:hAnsi="Tw Cen MT" w:cstheme="minorHAnsi"/>
                <w:sz w:val="24"/>
                <w:szCs w:val="24"/>
              </w:rPr>
            </w:pPr>
            <w:r w:rsidRPr="003A055A">
              <w:rPr>
                <w:rFonts w:ascii="Tw Cen MT" w:hAnsi="Tw Cen MT" w:cstheme="minorHAnsi"/>
                <w:b/>
                <w:bCs/>
                <w:sz w:val="24"/>
                <w:szCs w:val="24"/>
              </w:rPr>
              <w:t>Termly summative</w:t>
            </w:r>
            <w:r w:rsidR="00467682" w:rsidRPr="003A055A">
              <w:rPr>
                <w:rFonts w:ascii="Tw Cen MT" w:hAnsi="Tw Cen MT" w:cstheme="minorHAnsi"/>
                <w:b/>
                <w:bCs/>
                <w:sz w:val="24"/>
                <w:szCs w:val="24"/>
              </w:rPr>
              <w:t xml:space="preserve"> assessment</w:t>
            </w:r>
            <w:r w:rsidRPr="003A055A">
              <w:rPr>
                <w:rFonts w:ascii="Tw Cen MT" w:hAnsi="Tw Cen MT" w:cstheme="minorHAnsi"/>
                <w:b/>
                <w:bCs/>
                <w:sz w:val="24"/>
                <w:szCs w:val="24"/>
              </w:rPr>
              <w:t>:</w:t>
            </w:r>
          </w:p>
          <w:p w14:paraId="140064CA" w14:textId="3FCD8048" w:rsidR="003A055A" w:rsidRDefault="003A055A" w:rsidP="003A055A">
            <w:pPr>
              <w:pStyle w:val="ListParagraph"/>
              <w:numPr>
                <w:ilvl w:val="0"/>
                <w:numId w:val="20"/>
              </w:numPr>
              <w:rPr>
                <w:rFonts w:ascii="Tw Cen MT" w:hAnsi="Tw Cen MT" w:cstheme="minorHAnsi"/>
                <w:sz w:val="24"/>
                <w:szCs w:val="24"/>
              </w:rPr>
            </w:pPr>
            <w:r>
              <w:rPr>
                <w:rFonts w:ascii="Tw Cen MT" w:hAnsi="Tw Cen MT" w:cstheme="minorHAnsi"/>
                <w:sz w:val="24"/>
                <w:szCs w:val="24"/>
              </w:rPr>
              <w:lastRenderedPageBreak/>
              <w:t xml:space="preserve">Practical assessment </w:t>
            </w:r>
            <w:proofErr w:type="gramStart"/>
            <w:r>
              <w:rPr>
                <w:rFonts w:ascii="Tw Cen MT" w:hAnsi="Tw Cen MT" w:cstheme="minorHAnsi"/>
                <w:sz w:val="24"/>
                <w:szCs w:val="24"/>
              </w:rPr>
              <w:t>make</w:t>
            </w:r>
            <w:proofErr w:type="gramEnd"/>
            <w:r>
              <w:rPr>
                <w:rFonts w:ascii="Tw Cen MT" w:hAnsi="Tw Cen MT" w:cstheme="minorHAnsi"/>
                <w:sz w:val="24"/>
                <w:szCs w:val="24"/>
              </w:rPr>
              <w:t xml:space="preserve"> and design</w:t>
            </w:r>
            <w:r w:rsidR="00CA1FD6">
              <w:rPr>
                <w:rFonts w:ascii="Tw Cen MT" w:hAnsi="Tw Cen MT" w:cstheme="minorHAnsi"/>
                <w:sz w:val="24"/>
                <w:szCs w:val="24"/>
              </w:rPr>
              <w:t xml:space="preserve"> own product</w:t>
            </w:r>
          </w:p>
          <w:p w14:paraId="6E27491C" w14:textId="3DD9A84A" w:rsidR="003A055A" w:rsidRPr="00467682" w:rsidRDefault="003A055A" w:rsidP="003A055A">
            <w:pPr>
              <w:pStyle w:val="ListParagraph"/>
              <w:numPr>
                <w:ilvl w:val="0"/>
                <w:numId w:val="20"/>
              </w:numPr>
              <w:rPr>
                <w:rFonts w:ascii="Tw Cen MT" w:hAnsi="Tw Cen MT" w:cstheme="minorHAnsi"/>
                <w:sz w:val="24"/>
                <w:szCs w:val="24"/>
              </w:rPr>
            </w:pPr>
            <w:r>
              <w:rPr>
                <w:rFonts w:ascii="Tw Cen MT" w:hAnsi="Tw Cen MT" w:cstheme="minorHAnsi"/>
                <w:sz w:val="24"/>
                <w:szCs w:val="24"/>
              </w:rPr>
              <w:t xml:space="preserve">Written </w:t>
            </w:r>
            <w:r w:rsidR="004B2418">
              <w:rPr>
                <w:rFonts w:ascii="Tw Cen MT" w:hAnsi="Tw Cen MT" w:cstheme="minorHAnsi"/>
                <w:sz w:val="24"/>
                <w:szCs w:val="24"/>
              </w:rPr>
              <w:t>coursework analysis</w:t>
            </w:r>
          </w:p>
          <w:p w14:paraId="3C064D81" w14:textId="7C3C696F" w:rsidR="00BF2FB6" w:rsidRPr="00BF2FB6" w:rsidRDefault="00BF2FB6" w:rsidP="00197998">
            <w:pPr>
              <w:rPr>
                <w:rFonts w:ascii="Tw Cen MT" w:hAnsi="Tw Cen MT" w:cstheme="minorHAnsi"/>
                <w:b/>
                <w:bCs/>
                <w:sz w:val="24"/>
                <w:szCs w:val="24"/>
              </w:rPr>
            </w:pPr>
          </w:p>
        </w:tc>
        <w:tc>
          <w:tcPr>
            <w:tcW w:w="4961" w:type="dxa"/>
          </w:tcPr>
          <w:p w14:paraId="4C0086E7" w14:textId="201702E0" w:rsidR="00BF2FB6" w:rsidRDefault="00BF2FB6" w:rsidP="00197998">
            <w:pPr>
              <w:rPr>
                <w:rFonts w:ascii="Tw Cen MT" w:hAnsi="Tw Cen MT" w:cstheme="minorHAnsi"/>
                <w:sz w:val="24"/>
                <w:szCs w:val="24"/>
              </w:rPr>
            </w:pPr>
            <w:r w:rsidRPr="00BF2FB6">
              <w:rPr>
                <w:rFonts w:ascii="Tw Cen MT" w:hAnsi="Tw Cen MT" w:cstheme="minorHAnsi"/>
                <w:b/>
                <w:bCs/>
                <w:sz w:val="24"/>
                <w:szCs w:val="24"/>
              </w:rPr>
              <w:lastRenderedPageBreak/>
              <w:t>Independent study task</w:t>
            </w:r>
            <w:r>
              <w:rPr>
                <w:rFonts w:ascii="Tw Cen MT" w:hAnsi="Tw Cen MT" w:cstheme="minorHAnsi"/>
                <w:b/>
                <w:bCs/>
                <w:sz w:val="24"/>
                <w:szCs w:val="24"/>
              </w:rPr>
              <w:t>s</w:t>
            </w:r>
            <w:r w:rsidR="00467682">
              <w:rPr>
                <w:rFonts w:ascii="Tw Cen MT" w:hAnsi="Tw Cen MT" w:cstheme="minorHAnsi"/>
                <w:b/>
                <w:bCs/>
                <w:sz w:val="24"/>
                <w:szCs w:val="24"/>
              </w:rPr>
              <w:t>/resources</w:t>
            </w:r>
            <w:r w:rsidRPr="00BF2FB6">
              <w:rPr>
                <w:rFonts w:ascii="Tw Cen MT" w:hAnsi="Tw Cen MT" w:cstheme="minorHAnsi"/>
                <w:b/>
                <w:bCs/>
                <w:sz w:val="24"/>
                <w:szCs w:val="24"/>
              </w:rPr>
              <w:t>:</w:t>
            </w:r>
          </w:p>
          <w:p w14:paraId="4327E899" w14:textId="6788F08D" w:rsidR="003A055A" w:rsidRDefault="004B2418" w:rsidP="00197998">
            <w:pPr>
              <w:rPr>
                <w:rFonts w:ascii="Tw Cen MT" w:hAnsi="Tw Cen MT" w:cstheme="minorHAnsi"/>
                <w:sz w:val="24"/>
                <w:szCs w:val="24"/>
              </w:rPr>
            </w:pPr>
            <w:r>
              <w:rPr>
                <w:rFonts w:ascii="Tw Cen MT" w:hAnsi="Tw Cen MT" w:cstheme="minorHAnsi"/>
                <w:sz w:val="24"/>
                <w:szCs w:val="24"/>
              </w:rPr>
              <w:t>Research of nutritional facts</w:t>
            </w:r>
          </w:p>
          <w:p w14:paraId="66B53BD4" w14:textId="77777777" w:rsidR="00B17A79" w:rsidRDefault="00B17A79" w:rsidP="00197998">
            <w:pPr>
              <w:rPr>
                <w:rFonts w:ascii="Tw Cen MT" w:hAnsi="Tw Cen MT" w:cstheme="minorHAnsi"/>
                <w:sz w:val="24"/>
                <w:szCs w:val="24"/>
              </w:rPr>
            </w:pPr>
            <w:r>
              <w:rPr>
                <w:rFonts w:ascii="Tw Cen MT" w:hAnsi="Tw Cen MT" w:cstheme="minorHAnsi"/>
                <w:sz w:val="24"/>
                <w:szCs w:val="24"/>
              </w:rPr>
              <w:t xml:space="preserve">Recipe development </w:t>
            </w:r>
          </w:p>
          <w:p w14:paraId="43567082" w14:textId="77777777" w:rsidR="00B17A79" w:rsidRDefault="00B17A79" w:rsidP="00197998">
            <w:pPr>
              <w:rPr>
                <w:rFonts w:ascii="Tw Cen MT" w:hAnsi="Tw Cen MT" w:cstheme="minorHAnsi"/>
                <w:sz w:val="24"/>
                <w:szCs w:val="24"/>
              </w:rPr>
            </w:pPr>
            <w:r>
              <w:rPr>
                <w:rFonts w:ascii="Tw Cen MT" w:hAnsi="Tw Cen MT" w:cstheme="minorHAnsi"/>
                <w:sz w:val="24"/>
                <w:szCs w:val="24"/>
              </w:rPr>
              <w:t>Recipe planning</w:t>
            </w:r>
          </w:p>
          <w:p w14:paraId="58D810A0" w14:textId="68EAE5D0" w:rsidR="00CA1FD6" w:rsidRPr="00467682" w:rsidRDefault="00CA1FD6" w:rsidP="00197998">
            <w:pPr>
              <w:rPr>
                <w:rFonts w:ascii="Tw Cen MT" w:hAnsi="Tw Cen MT" w:cstheme="minorHAnsi"/>
                <w:sz w:val="24"/>
                <w:szCs w:val="24"/>
              </w:rPr>
            </w:pPr>
            <w:r>
              <w:rPr>
                <w:rFonts w:ascii="Tw Cen MT" w:hAnsi="Tw Cen MT" w:cstheme="minorHAnsi"/>
                <w:sz w:val="24"/>
                <w:szCs w:val="24"/>
              </w:rPr>
              <w:lastRenderedPageBreak/>
              <w:t>Science of food</w:t>
            </w:r>
            <w:r w:rsidR="004B2418">
              <w:rPr>
                <w:rFonts w:ascii="Tw Cen MT" w:hAnsi="Tw Cen MT" w:cstheme="minorHAnsi"/>
                <w:sz w:val="24"/>
                <w:szCs w:val="24"/>
              </w:rPr>
              <w:t xml:space="preserve"> and nutrition</w:t>
            </w:r>
          </w:p>
        </w:tc>
        <w:tc>
          <w:tcPr>
            <w:tcW w:w="2694" w:type="dxa"/>
            <w:vMerge w:val="restart"/>
          </w:tcPr>
          <w:p w14:paraId="2501219B" w14:textId="77777777" w:rsidR="00BF2FB6" w:rsidRDefault="00467682" w:rsidP="00E25346">
            <w:pPr>
              <w:rPr>
                <w:rFonts w:ascii="Tw Cen MT" w:hAnsi="Tw Cen MT" w:cstheme="minorHAnsi"/>
                <w:b/>
                <w:bCs/>
                <w:sz w:val="24"/>
                <w:szCs w:val="24"/>
              </w:rPr>
            </w:pPr>
            <w:r>
              <w:rPr>
                <w:rFonts w:ascii="Tw Cen MT" w:hAnsi="Tw Cen MT" w:cstheme="minorHAnsi"/>
                <w:b/>
                <w:bCs/>
                <w:sz w:val="24"/>
                <w:szCs w:val="24"/>
              </w:rPr>
              <w:lastRenderedPageBreak/>
              <w:t>Key vocabulary 1:</w:t>
            </w:r>
          </w:p>
          <w:p w14:paraId="3F269CD7" w14:textId="77777777" w:rsidR="00246819" w:rsidRDefault="00246819" w:rsidP="00E25346">
            <w:pPr>
              <w:rPr>
                <w:rFonts w:ascii="Tw Cen MT" w:hAnsi="Tw Cen MT" w:cstheme="minorHAnsi"/>
                <w:b/>
                <w:bCs/>
                <w:sz w:val="24"/>
                <w:szCs w:val="24"/>
              </w:rPr>
            </w:pPr>
            <w:r>
              <w:rPr>
                <w:rFonts w:ascii="Tw Cen MT" w:hAnsi="Tw Cen MT" w:cstheme="minorHAnsi"/>
                <w:b/>
                <w:bCs/>
                <w:sz w:val="24"/>
                <w:szCs w:val="24"/>
              </w:rPr>
              <w:t>Food hygiene</w:t>
            </w:r>
          </w:p>
          <w:p w14:paraId="1E6A6FC2" w14:textId="77777777" w:rsidR="00246819" w:rsidRDefault="00246819" w:rsidP="00E25346">
            <w:pPr>
              <w:rPr>
                <w:rFonts w:ascii="Tw Cen MT" w:hAnsi="Tw Cen MT" w:cstheme="minorHAnsi"/>
                <w:b/>
                <w:bCs/>
                <w:sz w:val="24"/>
                <w:szCs w:val="24"/>
              </w:rPr>
            </w:pPr>
            <w:r>
              <w:rPr>
                <w:rFonts w:ascii="Tw Cen MT" w:hAnsi="Tw Cen MT" w:cstheme="minorHAnsi"/>
                <w:b/>
                <w:bCs/>
                <w:sz w:val="24"/>
                <w:szCs w:val="24"/>
              </w:rPr>
              <w:t>Personal hygiene</w:t>
            </w:r>
          </w:p>
          <w:p w14:paraId="772F6AC0" w14:textId="77777777" w:rsidR="00246819" w:rsidRDefault="00246819" w:rsidP="00E25346">
            <w:pPr>
              <w:rPr>
                <w:rFonts w:ascii="Tw Cen MT" w:hAnsi="Tw Cen MT" w:cstheme="minorHAnsi"/>
                <w:b/>
                <w:bCs/>
                <w:sz w:val="24"/>
                <w:szCs w:val="24"/>
              </w:rPr>
            </w:pPr>
            <w:r>
              <w:rPr>
                <w:rFonts w:ascii="Tw Cen MT" w:hAnsi="Tw Cen MT" w:cstheme="minorHAnsi"/>
                <w:b/>
                <w:bCs/>
                <w:sz w:val="24"/>
                <w:szCs w:val="24"/>
              </w:rPr>
              <w:t>Food safety</w:t>
            </w:r>
          </w:p>
          <w:p w14:paraId="2348CF77" w14:textId="67D3ADBA" w:rsidR="00246819" w:rsidRDefault="00246819" w:rsidP="00E25346">
            <w:pPr>
              <w:rPr>
                <w:rFonts w:ascii="Tw Cen MT" w:hAnsi="Tw Cen MT" w:cstheme="minorHAnsi"/>
                <w:b/>
                <w:bCs/>
                <w:sz w:val="24"/>
                <w:szCs w:val="24"/>
              </w:rPr>
            </w:pPr>
            <w:r>
              <w:rPr>
                <w:rFonts w:ascii="Tw Cen MT" w:hAnsi="Tw Cen MT" w:cstheme="minorHAnsi"/>
                <w:b/>
                <w:bCs/>
                <w:sz w:val="24"/>
                <w:szCs w:val="24"/>
              </w:rPr>
              <w:lastRenderedPageBreak/>
              <w:t>Cross contamination</w:t>
            </w:r>
          </w:p>
          <w:p w14:paraId="5A8D1DB1" w14:textId="77777777" w:rsidR="00246819" w:rsidRDefault="00246819" w:rsidP="00E25346">
            <w:pPr>
              <w:rPr>
                <w:rFonts w:ascii="Tw Cen MT" w:hAnsi="Tw Cen MT" w:cstheme="minorHAnsi"/>
                <w:b/>
                <w:bCs/>
                <w:sz w:val="24"/>
                <w:szCs w:val="24"/>
              </w:rPr>
            </w:pPr>
            <w:r>
              <w:rPr>
                <w:rFonts w:ascii="Tw Cen MT" w:hAnsi="Tw Cen MT" w:cstheme="minorHAnsi"/>
                <w:b/>
                <w:bCs/>
                <w:sz w:val="24"/>
                <w:szCs w:val="24"/>
              </w:rPr>
              <w:t>Pathogen</w:t>
            </w:r>
          </w:p>
          <w:p w14:paraId="2E28079C" w14:textId="77777777" w:rsidR="00246819" w:rsidRDefault="00B17A79" w:rsidP="00E25346">
            <w:pPr>
              <w:rPr>
                <w:rFonts w:ascii="Tw Cen MT" w:hAnsi="Tw Cen MT" w:cstheme="minorHAnsi"/>
                <w:sz w:val="24"/>
                <w:szCs w:val="24"/>
              </w:rPr>
            </w:pPr>
            <w:r>
              <w:rPr>
                <w:rFonts w:ascii="Tw Cen MT" w:hAnsi="Tw Cen MT" w:cstheme="minorHAnsi"/>
                <w:sz w:val="24"/>
                <w:szCs w:val="24"/>
              </w:rPr>
              <w:t>Sensory analysis</w:t>
            </w:r>
          </w:p>
          <w:p w14:paraId="0EB5645D" w14:textId="77777777" w:rsidR="004B2418" w:rsidRDefault="004B2418" w:rsidP="00E25346">
            <w:pPr>
              <w:rPr>
                <w:rFonts w:ascii="Tw Cen MT" w:hAnsi="Tw Cen MT" w:cstheme="minorHAnsi"/>
                <w:sz w:val="24"/>
                <w:szCs w:val="24"/>
              </w:rPr>
            </w:pPr>
            <w:r>
              <w:rPr>
                <w:rFonts w:ascii="Tw Cen MT" w:hAnsi="Tw Cen MT" w:cstheme="minorHAnsi"/>
                <w:sz w:val="24"/>
                <w:szCs w:val="24"/>
              </w:rPr>
              <w:t xml:space="preserve">Fats </w:t>
            </w:r>
          </w:p>
          <w:p w14:paraId="2BE2FF48" w14:textId="77777777" w:rsidR="004B2418" w:rsidRDefault="004B2418" w:rsidP="00E25346">
            <w:pPr>
              <w:rPr>
                <w:rFonts w:ascii="Tw Cen MT" w:hAnsi="Tw Cen MT" w:cstheme="minorHAnsi"/>
                <w:sz w:val="24"/>
                <w:szCs w:val="24"/>
              </w:rPr>
            </w:pPr>
            <w:r>
              <w:rPr>
                <w:rFonts w:ascii="Tw Cen MT" w:hAnsi="Tw Cen MT" w:cstheme="minorHAnsi"/>
                <w:sz w:val="24"/>
                <w:szCs w:val="24"/>
              </w:rPr>
              <w:t>Carbohydrate</w:t>
            </w:r>
          </w:p>
          <w:p w14:paraId="3B99C549" w14:textId="77777777" w:rsidR="004B2418" w:rsidRDefault="004B2418" w:rsidP="00E25346">
            <w:pPr>
              <w:rPr>
                <w:rFonts w:ascii="Tw Cen MT" w:hAnsi="Tw Cen MT" w:cstheme="minorHAnsi"/>
                <w:sz w:val="24"/>
                <w:szCs w:val="24"/>
              </w:rPr>
            </w:pPr>
            <w:r>
              <w:rPr>
                <w:rFonts w:ascii="Tw Cen MT" w:hAnsi="Tw Cen MT" w:cstheme="minorHAnsi"/>
                <w:sz w:val="24"/>
                <w:szCs w:val="24"/>
              </w:rPr>
              <w:t>Protein</w:t>
            </w:r>
          </w:p>
          <w:p w14:paraId="744B5833" w14:textId="77777777" w:rsidR="004B2418" w:rsidRDefault="004B2418" w:rsidP="00E25346">
            <w:pPr>
              <w:rPr>
                <w:rFonts w:ascii="Tw Cen MT" w:hAnsi="Tw Cen MT" w:cstheme="minorHAnsi"/>
                <w:sz w:val="24"/>
                <w:szCs w:val="24"/>
              </w:rPr>
            </w:pPr>
            <w:r>
              <w:rPr>
                <w:rFonts w:ascii="Tw Cen MT" w:hAnsi="Tw Cen MT" w:cstheme="minorHAnsi"/>
                <w:sz w:val="24"/>
                <w:szCs w:val="24"/>
              </w:rPr>
              <w:t>Vitamins</w:t>
            </w:r>
          </w:p>
          <w:p w14:paraId="71EDD59F" w14:textId="16E75482" w:rsidR="004B2418" w:rsidRPr="00467682" w:rsidRDefault="004B2418" w:rsidP="00E25346">
            <w:pPr>
              <w:rPr>
                <w:rFonts w:ascii="Tw Cen MT" w:hAnsi="Tw Cen MT" w:cstheme="minorHAnsi"/>
                <w:sz w:val="24"/>
                <w:szCs w:val="24"/>
              </w:rPr>
            </w:pPr>
            <w:r>
              <w:rPr>
                <w:rFonts w:ascii="Tw Cen MT" w:hAnsi="Tw Cen MT" w:cstheme="minorHAnsi"/>
                <w:sz w:val="24"/>
                <w:szCs w:val="24"/>
              </w:rPr>
              <w:t>Minerals</w:t>
            </w:r>
          </w:p>
        </w:tc>
        <w:tc>
          <w:tcPr>
            <w:tcW w:w="2551" w:type="dxa"/>
            <w:vMerge w:val="restart"/>
          </w:tcPr>
          <w:p w14:paraId="140DEE72" w14:textId="77777777" w:rsidR="00467682" w:rsidRDefault="00BF2FB6" w:rsidP="00197998">
            <w:pPr>
              <w:rPr>
                <w:rFonts w:ascii="Tw Cen MT" w:hAnsi="Tw Cen MT" w:cstheme="minorHAnsi"/>
                <w:b/>
                <w:bCs/>
                <w:sz w:val="24"/>
                <w:szCs w:val="24"/>
              </w:rPr>
            </w:pPr>
            <w:r w:rsidRPr="00BF2FB6">
              <w:rPr>
                <w:rFonts w:ascii="Tw Cen MT" w:hAnsi="Tw Cen MT" w:cstheme="minorHAnsi"/>
                <w:b/>
                <w:bCs/>
                <w:sz w:val="24"/>
                <w:szCs w:val="24"/>
              </w:rPr>
              <w:lastRenderedPageBreak/>
              <w:t>Key vocabulary</w:t>
            </w:r>
            <w:r>
              <w:rPr>
                <w:rFonts w:ascii="Tw Cen MT" w:hAnsi="Tw Cen MT" w:cstheme="minorHAnsi"/>
                <w:b/>
                <w:bCs/>
                <w:sz w:val="24"/>
                <w:szCs w:val="24"/>
              </w:rPr>
              <w:t xml:space="preserve"> </w:t>
            </w:r>
            <w:r w:rsidR="00467682">
              <w:rPr>
                <w:rFonts w:ascii="Tw Cen MT" w:hAnsi="Tw Cen MT" w:cstheme="minorHAnsi"/>
                <w:b/>
                <w:bCs/>
                <w:sz w:val="24"/>
                <w:szCs w:val="24"/>
              </w:rPr>
              <w:t>2</w:t>
            </w:r>
            <w:r w:rsidR="00246819">
              <w:rPr>
                <w:rFonts w:ascii="Tw Cen MT" w:hAnsi="Tw Cen MT" w:cstheme="minorHAnsi"/>
                <w:b/>
                <w:bCs/>
                <w:sz w:val="24"/>
                <w:szCs w:val="24"/>
              </w:rPr>
              <w:t>:</w:t>
            </w:r>
          </w:p>
          <w:p w14:paraId="3F885932" w14:textId="1E0B68D3" w:rsidR="00246819" w:rsidRDefault="00B17A79" w:rsidP="00197998">
            <w:pPr>
              <w:rPr>
                <w:rFonts w:ascii="Tw Cen MT" w:hAnsi="Tw Cen MT" w:cstheme="minorHAnsi"/>
                <w:sz w:val="24"/>
                <w:szCs w:val="24"/>
              </w:rPr>
            </w:pPr>
            <w:r>
              <w:rPr>
                <w:rFonts w:ascii="Tw Cen MT" w:hAnsi="Tw Cen MT" w:cstheme="minorHAnsi"/>
                <w:sz w:val="24"/>
                <w:szCs w:val="24"/>
              </w:rPr>
              <w:t>Gelatinisation</w:t>
            </w:r>
          </w:p>
          <w:p w14:paraId="027F2AE7" w14:textId="77777777" w:rsidR="003A055A" w:rsidRDefault="003A055A" w:rsidP="00197998">
            <w:pPr>
              <w:rPr>
                <w:rFonts w:ascii="Tw Cen MT" w:hAnsi="Tw Cen MT" w:cstheme="minorHAnsi"/>
                <w:sz w:val="24"/>
                <w:szCs w:val="24"/>
              </w:rPr>
            </w:pPr>
            <w:r>
              <w:rPr>
                <w:rFonts w:ascii="Tw Cen MT" w:hAnsi="Tw Cen MT" w:cstheme="minorHAnsi"/>
                <w:sz w:val="24"/>
                <w:szCs w:val="24"/>
              </w:rPr>
              <w:t>Weight</w:t>
            </w:r>
          </w:p>
          <w:p w14:paraId="09AC9EBC" w14:textId="77777777" w:rsidR="003A055A" w:rsidRDefault="003A055A" w:rsidP="00197998">
            <w:pPr>
              <w:rPr>
                <w:rFonts w:ascii="Tw Cen MT" w:hAnsi="Tw Cen MT" w:cstheme="minorHAnsi"/>
                <w:sz w:val="24"/>
                <w:szCs w:val="24"/>
              </w:rPr>
            </w:pPr>
            <w:r>
              <w:rPr>
                <w:rFonts w:ascii="Tw Cen MT" w:hAnsi="Tw Cen MT" w:cstheme="minorHAnsi"/>
                <w:sz w:val="24"/>
                <w:szCs w:val="24"/>
              </w:rPr>
              <w:t>Flour</w:t>
            </w:r>
          </w:p>
          <w:p w14:paraId="7DEBE21B" w14:textId="77777777" w:rsidR="003A055A" w:rsidRDefault="003A055A" w:rsidP="00197998">
            <w:pPr>
              <w:rPr>
                <w:rFonts w:ascii="Tw Cen MT" w:hAnsi="Tw Cen MT" w:cstheme="minorHAnsi"/>
                <w:sz w:val="24"/>
                <w:szCs w:val="24"/>
              </w:rPr>
            </w:pPr>
            <w:r>
              <w:rPr>
                <w:rFonts w:ascii="Tw Cen MT" w:hAnsi="Tw Cen MT" w:cstheme="minorHAnsi"/>
                <w:sz w:val="24"/>
                <w:szCs w:val="24"/>
              </w:rPr>
              <w:lastRenderedPageBreak/>
              <w:t>Nutritional</w:t>
            </w:r>
          </w:p>
          <w:p w14:paraId="5270E9D9" w14:textId="77777777" w:rsidR="003A055A" w:rsidRDefault="003A055A" w:rsidP="00197998">
            <w:pPr>
              <w:rPr>
                <w:rFonts w:ascii="Tw Cen MT" w:hAnsi="Tw Cen MT" w:cstheme="minorHAnsi"/>
                <w:sz w:val="24"/>
                <w:szCs w:val="24"/>
              </w:rPr>
            </w:pPr>
            <w:r>
              <w:rPr>
                <w:rFonts w:ascii="Tw Cen MT" w:hAnsi="Tw Cen MT" w:cstheme="minorHAnsi"/>
                <w:sz w:val="24"/>
                <w:szCs w:val="24"/>
              </w:rPr>
              <w:t>Packaging</w:t>
            </w:r>
          </w:p>
          <w:p w14:paraId="26F3901F" w14:textId="3B58F086" w:rsidR="003A055A" w:rsidRDefault="00CA1FD6" w:rsidP="00197998">
            <w:pPr>
              <w:rPr>
                <w:rFonts w:ascii="Tw Cen MT" w:hAnsi="Tw Cen MT" w:cstheme="minorHAnsi"/>
                <w:sz w:val="24"/>
                <w:szCs w:val="24"/>
              </w:rPr>
            </w:pPr>
            <w:r>
              <w:rPr>
                <w:rFonts w:ascii="Tw Cen MT" w:hAnsi="Tw Cen MT" w:cstheme="minorHAnsi"/>
                <w:sz w:val="24"/>
                <w:szCs w:val="24"/>
              </w:rPr>
              <w:t>Simmer</w:t>
            </w:r>
          </w:p>
          <w:p w14:paraId="5E101E38" w14:textId="05B796E2" w:rsidR="00CA1FD6" w:rsidRDefault="00CA1FD6" w:rsidP="00197998">
            <w:pPr>
              <w:rPr>
                <w:rFonts w:ascii="Tw Cen MT" w:hAnsi="Tw Cen MT" w:cstheme="minorHAnsi"/>
                <w:sz w:val="24"/>
                <w:szCs w:val="24"/>
              </w:rPr>
            </w:pPr>
            <w:r>
              <w:rPr>
                <w:rFonts w:ascii="Tw Cen MT" w:hAnsi="Tw Cen MT" w:cstheme="minorHAnsi"/>
                <w:sz w:val="24"/>
                <w:szCs w:val="24"/>
              </w:rPr>
              <w:t>Rubbing</w:t>
            </w:r>
          </w:p>
          <w:p w14:paraId="4D49A6E8" w14:textId="77777777" w:rsidR="00CA1FD6" w:rsidRDefault="00CA1FD6" w:rsidP="00197998">
            <w:pPr>
              <w:rPr>
                <w:rFonts w:ascii="Tw Cen MT" w:hAnsi="Tw Cen MT" w:cstheme="minorHAnsi"/>
                <w:sz w:val="24"/>
                <w:szCs w:val="24"/>
              </w:rPr>
            </w:pPr>
            <w:r>
              <w:rPr>
                <w:rFonts w:ascii="Tw Cen MT" w:hAnsi="Tw Cen MT" w:cstheme="minorHAnsi"/>
                <w:sz w:val="24"/>
                <w:szCs w:val="24"/>
              </w:rPr>
              <w:t xml:space="preserve">Creaming </w:t>
            </w:r>
          </w:p>
          <w:p w14:paraId="6F2401CA" w14:textId="73EB81AD" w:rsidR="00CA1FD6" w:rsidRDefault="00CA1FD6" w:rsidP="00197998">
            <w:pPr>
              <w:rPr>
                <w:rFonts w:ascii="Tw Cen MT" w:hAnsi="Tw Cen MT" w:cstheme="minorHAnsi"/>
                <w:sz w:val="24"/>
                <w:szCs w:val="24"/>
              </w:rPr>
            </w:pPr>
            <w:r>
              <w:rPr>
                <w:rFonts w:ascii="Tw Cen MT" w:hAnsi="Tw Cen MT" w:cstheme="minorHAnsi"/>
                <w:sz w:val="24"/>
                <w:szCs w:val="24"/>
              </w:rPr>
              <w:t>Frying</w:t>
            </w:r>
          </w:p>
          <w:p w14:paraId="74029DE4" w14:textId="50C815A7" w:rsidR="003A055A" w:rsidRPr="00467682" w:rsidRDefault="003A055A" w:rsidP="00197998">
            <w:pPr>
              <w:rPr>
                <w:rFonts w:ascii="Tw Cen MT" w:hAnsi="Tw Cen MT" w:cstheme="minorHAnsi"/>
                <w:sz w:val="24"/>
                <w:szCs w:val="24"/>
              </w:rPr>
            </w:pPr>
          </w:p>
        </w:tc>
      </w:tr>
      <w:tr w:rsidR="00BF2FB6" w:rsidRPr="00BF2FB6" w14:paraId="780A4973" w14:textId="77777777" w:rsidTr="01370164">
        <w:trPr>
          <w:trHeight w:val="1307"/>
        </w:trPr>
        <w:tc>
          <w:tcPr>
            <w:tcW w:w="5240" w:type="dxa"/>
            <w:gridSpan w:val="2"/>
          </w:tcPr>
          <w:p w14:paraId="3A7F8A1E" w14:textId="7A1D326F" w:rsidR="00BF2FB6" w:rsidRPr="00467682" w:rsidRDefault="00BF2FB6" w:rsidP="00197998">
            <w:pPr>
              <w:rPr>
                <w:rFonts w:ascii="Tw Cen MT" w:hAnsi="Tw Cen MT" w:cstheme="minorHAnsi"/>
                <w:sz w:val="24"/>
                <w:szCs w:val="24"/>
              </w:rPr>
            </w:pPr>
            <w:r w:rsidRPr="00BF2FB6">
              <w:rPr>
                <w:rFonts w:ascii="Tw Cen MT" w:hAnsi="Tw Cen MT" w:cstheme="minorHAnsi"/>
                <w:b/>
                <w:bCs/>
                <w:sz w:val="24"/>
                <w:szCs w:val="24"/>
              </w:rPr>
              <w:lastRenderedPageBreak/>
              <w:t xml:space="preserve">Cultural capital </w:t>
            </w:r>
            <w:r w:rsidR="00206B05" w:rsidRPr="00BF2FB6">
              <w:rPr>
                <w:rFonts w:ascii="Tw Cen MT" w:hAnsi="Tw Cen MT" w:cstheme="minorHAnsi"/>
                <w:b/>
                <w:bCs/>
                <w:sz w:val="24"/>
                <w:szCs w:val="24"/>
              </w:rPr>
              <w:t>opportunities:</w:t>
            </w:r>
            <w:r w:rsidR="00206B05">
              <w:rPr>
                <w:rFonts w:ascii="Tw Cen MT" w:hAnsi="Tw Cen MT" w:cstheme="minorHAnsi"/>
                <w:sz w:val="24"/>
                <w:szCs w:val="24"/>
              </w:rPr>
              <w:t xml:space="preserve"> …</w:t>
            </w:r>
          </w:p>
          <w:p w14:paraId="3F3DECAA" w14:textId="197A99B5" w:rsidR="00467682" w:rsidRDefault="00246819" w:rsidP="00197998">
            <w:pPr>
              <w:rPr>
                <w:rFonts w:ascii="Tw Cen MT" w:hAnsi="Tw Cen MT" w:cstheme="minorHAnsi"/>
                <w:b/>
                <w:bCs/>
                <w:sz w:val="24"/>
                <w:szCs w:val="24"/>
              </w:rPr>
            </w:pPr>
            <w:r>
              <w:rPr>
                <w:rFonts w:ascii="Tw Cen MT" w:hAnsi="Tw Cen MT" w:cstheme="minorHAnsi"/>
                <w:b/>
                <w:bCs/>
                <w:sz w:val="24"/>
                <w:szCs w:val="24"/>
              </w:rPr>
              <w:t xml:space="preserve">Food </w:t>
            </w:r>
            <w:r w:rsidR="004B2418">
              <w:rPr>
                <w:rFonts w:ascii="Tw Cen MT" w:hAnsi="Tw Cen MT" w:cstheme="minorHAnsi"/>
                <w:b/>
                <w:bCs/>
                <w:sz w:val="24"/>
                <w:szCs w:val="24"/>
              </w:rPr>
              <w:t>and the nutritional qualities to affect diet and wellbeing.</w:t>
            </w:r>
          </w:p>
          <w:p w14:paraId="1A649BF5" w14:textId="77777777" w:rsidR="00467682" w:rsidRPr="00BF2FB6" w:rsidRDefault="00467682" w:rsidP="00197998">
            <w:pPr>
              <w:rPr>
                <w:rFonts w:ascii="Tw Cen MT" w:hAnsi="Tw Cen MT" w:cstheme="minorHAnsi"/>
                <w:b/>
                <w:bCs/>
                <w:sz w:val="24"/>
                <w:szCs w:val="24"/>
              </w:rPr>
            </w:pPr>
          </w:p>
          <w:p w14:paraId="22F623BE" w14:textId="0EAB5864" w:rsidR="00BF2FB6" w:rsidRPr="00BF2FB6" w:rsidRDefault="00BF2FB6" w:rsidP="00197998">
            <w:pPr>
              <w:rPr>
                <w:rFonts w:ascii="Tw Cen MT" w:hAnsi="Tw Cen MT" w:cstheme="minorHAnsi"/>
                <w:b/>
                <w:bCs/>
                <w:sz w:val="24"/>
                <w:szCs w:val="24"/>
              </w:rPr>
            </w:pPr>
          </w:p>
        </w:tc>
        <w:tc>
          <w:tcPr>
            <w:tcW w:w="4961" w:type="dxa"/>
          </w:tcPr>
          <w:p w14:paraId="389AACF4" w14:textId="77777777" w:rsidR="00BF2FB6" w:rsidRDefault="00BF2FB6" w:rsidP="00197998">
            <w:pPr>
              <w:rPr>
                <w:rFonts w:ascii="Tw Cen MT" w:hAnsi="Tw Cen MT" w:cstheme="minorHAnsi"/>
                <w:b/>
                <w:bCs/>
                <w:sz w:val="24"/>
                <w:szCs w:val="24"/>
              </w:rPr>
            </w:pPr>
            <w:r w:rsidRPr="00BF2FB6">
              <w:rPr>
                <w:rFonts w:ascii="Tw Cen MT" w:hAnsi="Tw Cen MT" w:cstheme="minorHAnsi"/>
                <w:b/>
                <w:bCs/>
                <w:sz w:val="24"/>
                <w:szCs w:val="24"/>
              </w:rPr>
              <w:t>Whole school Curricular Concept links:</w:t>
            </w:r>
          </w:p>
          <w:p w14:paraId="57C5E6DF" w14:textId="52188EE8" w:rsidR="00246819" w:rsidRPr="00467682" w:rsidRDefault="00246819" w:rsidP="00197998">
            <w:pPr>
              <w:rPr>
                <w:rFonts w:ascii="Tw Cen MT" w:hAnsi="Tw Cen MT" w:cstheme="minorHAnsi"/>
                <w:sz w:val="24"/>
                <w:szCs w:val="24"/>
              </w:rPr>
            </w:pPr>
            <w:r>
              <w:rPr>
                <w:rFonts w:ascii="Tw Cen MT" w:hAnsi="Tw Cen MT" w:cstheme="minorHAnsi"/>
                <w:sz w:val="24"/>
                <w:szCs w:val="24"/>
              </w:rPr>
              <w:t>The Science of food and nutrition</w:t>
            </w:r>
          </w:p>
        </w:tc>
        <w:tc>
          <w:tcPr>
            <w:tcW w:w="2694" w:type="dxa"/>
            <w:vMerge/>
          </w:tcPr>
          <w:p w14:paraId="40BD3A24" w14:textId="77777777" w:rsidR="00BF2FB6" w:rsidRPr="00BF2FB6" w:rsidRDefault="00BF2FB6" w:rsidP="00197998">
            <w:pPr>
              <w:rPr>
                <w:rFonts w:ascii="Tw Cen MT" w:hAnsi="Tw Cen MT" w:cstheme="minorHAnsi"/>
                <w:b/>
                <w:bCs/>
                <w:sz w:val="24"/>
                <w:szCs w:val="24"/>
              </w:rPr>
            </w:pPr>
          </w:p>
        </w:tc>
        <w:tc>
          <w:tcPr>
            <w:tcW w:w="2551" w:type="dxa"/>
            <w:vMerge/>
          </w:tcPr>
          <w:p w14:paraId="5E36D15A" w14:textId="0D423A24" w:rsidR="00BF2FB6" w:rsidRPr="00BF2FB6" w:rsidRDefault="00BF2FB6" w:rsidP="00197998">
            <w:pPr>
              <w:rPr>
                <w:rFonts w:ascii="Tw Cen MT" w:hAnsi="Tw Cen MT" w:cstheme="minorHAnsi"/>
                <w:b/>
                <w:bCs/>
                <w:sz w:val="24"/>
                <w:szCs w:val="24"/>
              </w:rPr>
            </w:pPr>
          </w:p>
        </w:tc>
      </w:tr>
    </w:tbl>
    <w:p w14:paraId="7E531ACF" w14:textId="77777777" w:rsidR="00467682" w:rsidRDefault="00467682" w:rsidP="00502E08">
      <w:pPr>
        <w:jc w:val="center"/>
        <w:rPr>
          <w:rFonts w:ascii="Tw Cen MT" w:hAnsi="Tw Cen MT"/>
          <w:b/>
          <w:sz w:val="24"/>
          <w:szCs w:val="24"/>
          <w:u w:val="single"/>
        </w:rPr>
        <w:sectPr w:rsidR="00467682" w:rsidSect="00197998">
          <w:pgSz w:w="16838" w:h="11906" w:orient="landscape"/>
          <w:pgMar w:top="709" w:right="536" w:bottom="568" w:left="709" w:header="708" w:footer="708" w:gutter="0"/>
          <w:cols w:space="708"/>
          <w:docGrid w:linePitch="360"/>
        </w:sectPr>
      </w:pPr>
    </w:p>
    <w:p w14:paraId="08EDBC9A" w14:textId="77777777" w:rsidR="001F6168" w:rsidRPr="00BF2FB6" w:rsidRDefault="001F6168" w:rsidP="00E25346">
      <w:pPr>
        <w:rPr>
          <w:rFonts w:ascii="Tw Cen MT" w:hAnsi="Tw Cen MT" w:cstheme="minorHAnsi"/>
          <w:b/>
          <w:bCs/>
          <w:sz w:val="24"/>
          <w:szCs w:val="24"/>
        </w:rPr>
      </w:pPr>
    </w:p>
    <w:sectPr w:rsidR="001F6168" w:rsidRPr="00BF2FB6" w:rsidSect="00467682">
      <w:type w:val="continuous"/>
      <w:pgSz w:w="16838" w:h="11906" w:orient="landscape"/>
      <w:pgMar w:top="709" w:right="536" w:bottom="568" w:left="709"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D6A28"/>
    <w:multiLevelType w:val="hybridMultilevel"/>
    <w:tmpl w:val="87F2C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85DDE"/>
    <w:multiLevelType w:val="hybridMultilevel"/>
    <w:tmpl w:val="6600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F444C"/>
    <w:multiLevelType w:val="hybridMultilevel"/>
    <w:tmpl w:val="A8A8A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180C0A"/>
    <w:multiLevelType w:val="hybridMultilevel"/>
    <w:tmpl w:val="07D26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47006B"/>
    <w:multiLevelType w:val="hybridMultilevel"/>
    <w:tmpl w:val="E28A55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B43EB7"/>
    <w:multiLevelType w:val="hybridMultilevel"/>
    <w:tmpl w:val="5F66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A5599F"/>
    <w:multiLevelType w:val="hybridMultilevel"/>
    <w:tmpl w:val="AA4C9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2641CB"/>
    <w:multiLevelType w:val="hybridMultilevel"/>
    <w:tmpl w:val="AA38A0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122D93"/>
    <w:multiLevelType w:val="hybridMultilevel"/>
    <w:tmpl w:val="158E5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70426D"/>
    <w:multiLevelType w:val="hybridMultilevel"/>
    <w:tmpl w:val="3AC05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E97B84"/>
    <w:multiLevelType w:val="hybridMultilevel"/>
    <w:tmpl w:val="E28A55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D67309"/>
    <w:multiLevelType w:val="hybridMultilevel"/>
    <w:tmpl w:val="5642B73C"/>
    <w:lvl w:ilvl="0" w:tplc="26C4918C">
      <w:numFmt w:val="bullet"/>
      <w:lvlText w:val="-"/>
      <w:lvlJc w:val="left"/>
      <w:pPr>
        <w:ind w:left="720" w:hanging="360"/>
      </w:pPr>
      <w:rPr>
        <w:rFonts w:ascii="Tw Cen MT" w:eastAsiaTheme="minorHAnsi" w:hAnsi="Tw Cen M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4A51AA"/>
    <w:multiLevelType w:val="hybridMultilevel"/>
    <w:tmpl w:val="F1588400"/>
    <w:lvl w:ilvl="0" w:tplc="0CCAF726">
      <w:start w:val="1"/>
      <w:numFmt w:val="bullet"/>
      <w:lvlText w:val="-"/>
      <w:lvlJc w:val="left"/>
      <w:pPr>
        <w:ind w:left="360" w:hanging="360"/>
      </w:pPr>
      <w:rPr>
        <w:rFonts w:ascii="Arial Narrow" w:eastAsia="Times New Roman" w:hAnsi="Arial Narrow"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A47451"/>
    <w:multiLevelType w:val="hybridMultilevel"/>
    <w:tmpl w:val="544AE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2C0296"/>
    <w:multiLevelType w:val="hybridMultilevel"/>
    <w:tmpl w:val="AA4C9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99724E"/>
    <w:multiLevelType w:val="hybridMultilevel"/>
    <w:tmpl w:val="C3C85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F40542"/>
    <w:multiLevelType w:val="hybridMultilevel"/>
    <w:tmpl w:val="D01EC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B934E7"/>
    <w:multiLevelType w:val="hybridMultilevel"/>
    <w:tmpl w:val="A4FE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1B3B74"/>
    <w:multiLevelType w:val="hybridMultilevel"/>
    <w:tmpl w:val="2BF6F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D83923"/>
    <w:multiLevelType w:val="hybridMultilevel"/>
    <w:tmpl w:val="46B8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6B2F88"/>
    <w:multiLevelType w:val="hybridMultilevel"/>
    <w:tmpl w:val="0180C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F260B7"/>
    <w:multiLevelType w:val="hybridMultilevel"/>
    <w:tmpl w:val="4B44C8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422E51"/>
    <w:multiLevelType w:val="hybridMultilevel"/>
    <w:tmpl w:val="5136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C87D88"/>
    <w:multiLevelType w:val="hybridMultilevel"/>
    <w:tmpl w:val="61B25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2D6A1E"/>
    <w:multiLevelType w:val="hybridMultilevel"/>
    <w:tmpl w:val="9A7279C2"/>
    <w:lvl w:ilvl="0" w:tplc="C4105580">
      <w:start w:val="1"/>
      <w:numFmt w:val="bullet"/>
      <w:lvlText w:val="-"/>
      <w:lvlJc w:val="left"/>
      <w:pPr>
        <w:ind w:left="720" w:hanging="360"/>
      </w:pPr>
      <w:rPr>
        <w:rFonts w:ascii="Tw Cen MT" w:eastAsiaTheme="minorHAnsi" w:hAnsi="Tw Cen M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E70CAD"/>
    <w:multiLevelType w:val="hybridMultilevel"/>
    <w:tmpl w:val="699A8E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987EF5"/>
    <w:multiLevelType w:val="hybridMultilevel"/>
    <w:tmpl w:val="B8BA3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4"/>
  </w:num>
  <w:num w:numId="3">
    <w:abstractNumId w:val="6"/>
  </w:num>
  <w:num w:numId="4">
    <w:abstractNumId w:val="10"/>
  </w:num>
  <w:num w:numId="5">
    <w:abstractNumId w:val="18"/>
  </w:num>
  <w:num w:numId="6">
    <w:abstractNumId w:val="4"/>
  </w:num>
  <w:num w:numId="7">
    <w:abstractNumId w:val="5"/>
  </w:num>
  <w:num w:numId="8">
    <w:abstractNumId w:val="17"/>
  </w:num>
  <w:num w:numId="9">
    <w:abstractNumId w:val="20"/>
  </w:num>
  <w:num w:numId="10">
    <w:abstractNumId w:val="19"/>
  </w:num>
  <w:num w:numId="11">
    <w:abstractNumId w:val="3"/>
  </w:num>
  <w:num w:numId="12">
    <w:abstractNumId w:val="22"/>
  </w:num>
  <w:num w:numId="13">
    <w:abstractNumId w:val="26"/>
  </w:num>
  <w:num w:numId="14">
    <w:abstractNumId w:val="13"/>
  </w:num>
  <w:num w:numId="15">
    <w:abstractNumId w:val="23"/>
  </w:num>
  <w:num w:numId="16">
    <w:abstractNumId w:val="15"/>
  </w:num>
  <w:num w:numId="17">
    <w:abstractNumId w:val="0"/>
  </w:num>
  <w:num w:numId="18">
    <w:abstractNumId w:val="16"/>
  </w:num>
  <w:num w:numId="19">
    <w:abstractNumId w:val="2"/>
  </w:num>
  <w:num w:numId="20">
    <w:abstractNumId w:val="11"/>
  </w:num>
  <w:num w:numId="21">
    <w:abstractNumId w:val="25"/>
  </w:num>
  <w:num w:numId="22">
    <w:abstractNumId w:val="24"/>
  </w:num>
  <w:num w:numId="23">
    <w:abstractNumId w:val="9"/>
  </w:num>
  <w:num w:numId="24">
    <w:abstractNumId w:val="7"/>
  </w:num>
  <w:num w:numId="25">
    <w:abstractNumId w:val="12"/>
  </w:num>
  <w:num w:numId="26">
    <w:abstractNumId w:val="21"/>
  </w:num>
  <w:num w:numId="27">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998"/>
    <w:rsid w:val="00011F42"/>
    <w:rsid w:val="0001772C"/>
    <w:rsid w:val="000644F8"/>
    <w:rsid w:val="00092283"/>
    <w:rsid w:val="000A04D0"/>
    <w:rsid w:val="000B724A"/>
    <w:rsid w:val="000C0B8B"/>
    <w:rsid w:val="00112FDB"/>
    <w:rsid w:val="00132C48"/>
    <w:rsid w:val="00143B28"/>
    <w:rsid w:val="00155522"/>
    <w:rsid w:val="001567DA"/>
    <w:rsid w:val="001645EC"/>
    <w:rsid w:val="001731A3"/>
    <w:rsid w:val="00174D78"/>
    <w:rsid w:val="00177925"/>
    <w:rsid w:val="00177BC4"/>
    <w:rsid w:val="00191BB0"/>
    <w:rsid w:val="00194F67"/>
    <w:rsid w:val="00197998"/>
    <w:rsid w:val="001B5653"/>
    <w:rsid w:val="001F6168"/>
    <w:rsid w:val="00206B05"/>
    <w:rsid w:val="0020734F"/>
    <w:rsid w:val="002255D7"/>
    <w:rsid w:val="00246819"/>
    <w:rsid w:val="002674FB"/>
    <w:rsid w:val="002772BA"/>
    <w:rsid w:val="002A1025"/>
    <w:rsid w:val="002B2B34"/>
    <w:rsid w:val="002F5E68"/>
    <w:rsid w:val="00351C78"/>
    <w:rsid w:val="003A055A"/>
    <w:rsid w:val="003A3B9F"/>
    <w:rsid w:val="003B3732"/>
    <w:rsid w:val="003F7447"/>
    <w:rsid w:val="0040383E"/>
    <w:rsid w:val="004067FE"/>
    <w:rsid w:val="0040790A"/>
    <w:rsid w:val="00445538"/>
    <w:rsid w:val="004562B8"/>
    <w:rsid w:val="00467682"/>
    <w:rsid w:val="00474E6C"/>
    <w:rsid w:val="00496F9F"/>
    <w:rsid w:val="004B142B"/>
    <w:rsid w:val="004B2418"/>
    <w:rsid w:val="004C0329"/>
    <w:rsid w:val="004F0451"/>
    <w:rsid w:val="00501A8C"/>
    <w:rsid w:val="005035C2"/>
    <w:rsid w:val="005037E3"/>
    <w:rsid w:val="0051380D"/>
    <w:rsid w:val="005232A8"/>
    <w:rsid w:val="00523C5A"/>
    <w:rsid w:val="0057057B"/>
    <w:rsid w:val="005F1EEF"/>
    <w:rsid w:val="006418DD"/>
    <w:rsid w:val="00646439"/>
    <w:rsid w:val="006B6095"/>
    <w:rsid w:val="0070519D"/>
    <w:rsid w:val="00712A5C"/>
    <w:rsid w:val="007406FD"/>
    <w:rsid w:val="0074365A"/>
    <w:rsid w:val="00750979"/>
    <w:rsid w:val="00796489"/>
    <w:rsid w:val="007B2840"/>
    <w:rsid w:val="007F56F0"/>
    <w:rsid w:val="00826996"/>
    <w:rsid w:val="00892CDD"/>
    <w:rsid w:val="008D2D3E"/>
    <w:rsid w:val="008F5DA3"/>
    <w:rsid w:val="009A026F"/>
    <w:rsid w:val="009E3162"/>
    <w:rsid w:val="00A02158"/>
    <w:rsid w:val="00A06AF5"/>
    <w:rsid w:val="00A17A00"/>
    <w:rsid w:val="00A17D4E"/>
    <w:rsid w:val="00A35C10"/>
    <w:rsid w:val="00A50BEE"/>
    <w:rsid w:val="00A57527"/>
    <w:rsid w:val="00A6520B"/>
    <w:rsid w:val="00A94B5B"/>
    <w:rsid w:val="00AB240A"/>
    <w:rsid w:val="00AC2A6F"/>
    <w:rsid w:val="00AC4AC6"/>
    <w:rsid w:val="00AE1F62"/>
    <w:rsid w:val="00AF7543"/>
    <w:rsid w:val="00B17A79"/>
    <w:rsid w:val="00B23D8C"/>
    <w:rsid w:val="00B3119C"/>
    <w:rsid w:val="00B64FCF"/>
    <w:rsid w:val="00B82F43"/>
    <w:rsid w:val="00BA41AB"/>
    <w:rsid w:val="00BC4FE2"/>
    <w:rsid w:val="00BD77B0"/>
    <w:rsid w:val="00BE1005"/>
    <w:rsid w:val="00BE3693"/>
    <w:rsid w:val="00BF2FB6"/>
    <w:rsid w:val="00C03C38"/>
    <w:rsid w:val="00C37957"/>
    <w:rsid w:val="00C66849"/>
    <w:rsid w:val="00C96551"/>
    <w:rsid w:val="00CA1FD6"/>
    <w:rsid w:val="00CA4FC9"/>
    <w:rsid w:val="00D0135C"/>
    <w:rsid w:val="00D11A60"/>
    <w:rsid w:val="00D42AF5"/>
    <w:rsid w:val="00D558A0"/>
    <w:rsid w:val="00D7620F"/>
    <w:rsid w:val="00DC4A86"/>
    <w:rsid w:val="00DF4B36"/>
    <w:rsid w:val="00E1416D"/>
    <w:rsid w:val="00E25346"/>
    <w:rsid w:val="00E6587D"/>
    <w:rsid w:val="00EA1ED5"/>
    <w:rsid w:val="00ED3E69"/>
    <w:rsid w:val="00EE374A"/>
    <w:rsid w:val="00EE6B79"/>
    <w:rsid w:val="00F2768F"/>
    <w:rsid w:val="00F33ED3"/>
    <w:rsid w:val="00F42934"/>
    <w:rsid w:val="00F83E9E"/>
    <w:rsid w:val="00F9173B"/>
    <w:rsid w:val="00FD7A55"/>
    <w:rsid w:val="01370164"/>
    <w:rsid w:val="0492C00C"/>
    <w:rsid w:val="051F18DF"/>
    <w:rsid w:val="0760FE70"/>
    <w:rsid w:val="076AE434"/>
    <w:rsid w:val="0C5EF45B"/>
    <w:rsid w:val="0CE46A87"/>
    <w:rsid w:val="0ECDE8AB"/>
    <w:rsid w:val="14329EF1"/>
    <w:rsid w:val="17560D52"/>
    <w:rsid w:val="1B9A9964"/>
    <w:rsid w:val="1D72DBB6"/>
    <w:rsid w:val="1D975877"/>
    <w:rsid w:val="1FE83C44"/>
    <w:rsid w:val="254D9EC2"/>
    <w:rsid w:val="2887C78D"/>
    <w:rsid w:val="2B300304"/>
    <w:rsid w:val="2BEC72BD"/>
    <w:rsid w:val="2FD4CAD5"/>
    <w:rsid w:val="346B701B"/>
    <w:rsid w:val="347035D1"/>
    <w:rsid w:val="348F139B"/>
    <w:rsid w:val="354D2238"/>
    <w:rsid w:val="40978546"/>
    <w:rsid w:val="451A44EC"/>
    <w:rsid w:val="456E131E"/>
    <w:rsid w:val="45F3FBCB"/>
    <w:rsid w:val="487B00CC"/>
    <w:rsid w:val="4CB836D0"/>
    <w:rsid w:val="4CFBFECF"/>
    <w:rsid w:val="5C236188"/>
    <w:rsid w:val="5F5DEDEE"/>
    <w:rsid w:val="61ABFECB"/>
    <w:rsid w:val="6226CC05"/>
    <w:rsid w:val="641836B4"/>
    <w:rsid w:val="66871CC5"/>
    <w:rsid w:val="69DF6ACA"/>
    <w:rsid w:val="6A75A5E9"/>
    <w:rsid w:val="726D8214"/>
    <w:rsid w:val="7616B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8EDB867"/>
  <w15:chartTrackingRefBased/>
  <w15:docId w15:val="{8AB9A98D-D972-4935-B143-143CF5CF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9F"/>
    <w:pPr>
      <w:ind w:left="720"/>
      <w:contextualSpacing/>
    </w:pPr>
  </w:style>
  <w:style w:type="paragraph" w:styleId="NoSpacing">
    <w:name w:val="No Spacing"/>
    <w:uiPriority w:val="1"/>
    <w:qFormat/>
    <w:rsid w:val="002772BA"/>
    <w:pPr>
      <w:spacing w:after="0" w:line="240" w:lineRule="auto"/>
    </w:pPr>
    <w:rPr>
      <w:rFonts w:ascii="Times New Roman" w:eastAsia="ヒラギノ角ゴ Pro W3" w:hAnsi="Times New Roman" w:cs="Times New Roman"/>
      <w:color w:val="000000"/>
      <w:sz w:val="20"/>
      <w:szCs w:val="20"/>
      <w:lang w:eastAsia="en-GB"/>
    </w:rPr>
  </w:style>
  <w:style w:type="paragraph" w:styleId="NormalWeb">
    <w:name w:val="Normal (Web)"/>
    <w:basedOn w:val="Normal"/>
    <w:uiPriority w:val="99"/>
    <w:semiHidden/>
    <w:unhideWhenUsed/>
    <w:rsid w:val="0051380D"/>
    <w:rPr>
      <w:rFonts w:ascii="Times New Roman" w:hAnsi="Times New Roman" w:cs="Times New Roman"/>
      <w:sz w:val="24"/>
      <w:szCs w:val="24"/>
      <w:lang w:val="en-US"/>
    </w:rPr>
  </w:style>
  <w:style w:type="paragraph" w:customStyle="1" w:styleId="Default">
    <w:name w:val="Default"/>
    <w:rsid w:val="00132C48"/>
    <w:pPr>
      <w:autoSpaceDE w:val="0"/>
      <w:autoSpaceDN w:val="0"/>
      <w:adjustRightInd w:val="0"/>
      <w:spacing w:after="0" w:line="240" w:lineRule="auto"/>
    </w:pPr>
    <w:rPr>
      <w:rFonts w:ascii="Arial" w:hAnsi="Arial" w:cs="Arial"/>
      <w:color w:val="000000"/>
      <w:sz w:val="24"/>
      <w:szCs w:val="24"/>
    </w:rPr>
  </w:style>
  <w:style w:type="paragraph" w:customStyle="1" w:styleId="SMTeachingtextnobullets">
    <w:name w:val="SM Teaching text no bullets"/>
    <w:basedOn w:val="Normal"/>
    <w:qFormat/>
    <w:rsid w:val="00F33ED3"/>
    <w:pPr>
      <w:suppressAutoHyphens/>
      <w:spacing w:before="60" w:after="60" w:line="260" w:lineRule="exact"/>
    </w:pPr>
    <w:rPr>
      <w:rFonts w:ascii="Arial" w:eastAsia="Calibri" w:hAnsi="Arial" w:cs="Arial"/>
      <w:noProof/>
      <w:color w:val="BF8F00" w:themeColor="accent4" w:themeShade="B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132564">
      <w:bodyDiv w:val="1"/>
      <w:marLeft w:val="0"/>
      <w:marRight w:val="0"/>
      <w:marTop w:val="0"/>
      <w:marBottom w:val="0"/>
      <w:divBdr>
        <w:top w:val="none" w:sz="0" w:space="0" w:color="auto"/>
        <w:left w:val="none" w:sz="0" w:space="0" w:color="auto"/>
        <w:bottom w:val="none" w:sz="0" w:space="0" w:color="auto"/>
        <w:right w:val="none" w:sz="0" w:space="0" w:color="auto"/>
      </w:divBdr>
    </w:div>
    <w:div w:id="920019919">
      <w:bodyDiv w:val="1"/>
      <w:marLeft w:val="0"/>
      <w:marRight w:val="0"/>
      <w:marTop w:val="0"/>
      <w:marBottom w:val="0"/>
      <w:divBdr>
        <w:top w:val="none" w:sz="0" w:space="0" w:color="auto"/>
        <w:left w:val="none" w:sz="0" w:space="0" w:color="auto"/>
        <w:bottom w:val="none" w:sz="0" w:space="0" w:color="auto"/>
        <w:right w:val="none" w:sz="0" w:space="0" w:color="auto"/>
      </w:divBdr>
    </w:div>
    <w:div w:id="1114255703">
      <w:bodyDiv w:val="1"/>
      <w:marLeft w:val="0"/>
      <w:marRight w:val="0"/>
      <w:marTop w:val="0"/>
      <w:marBottom w:val="0"/>
      <w:divBdr>
        <w:top w:val="none" w:sz="0" w:space="0" w:color="auto"/>
        <w:left w:val="none" w:sz="0" w:space="0" w:color="auto"/>
        <w:bottom w:val="none" w:sz="0" w:space="0" w:color="auto"/>
        <w:right w:val="none" w:sz="0" w:space="0" w:color="auto"/>
      </w:divBdr>
    </w:div>
    <w:div w:id="1166095166">
      <w:bodyDiv w:val="1"/>
      <w:marLeft w:val="0"/>
      <w:marRight w:val="0"/>
      <w:marTop w:val="0"/>
      <w:marBottom w:val="0"/>
      <w:divBdr>
        <w:top w:val="none" w:sz="0" w:space="0" w:color="auto"/>
        <w:left w:val="none" w:sz="0" w:space="0" w:color="auto"/>
        <w:bottom w:val="none" w:sz="0" w:space="0" w:color="auto"/>
        <w:right w:val="none" w:sz="0" w:space="0" w:color="auto"/>
      </w:divBdr>
    </w:div>
    <w:div w:id="1279218682">
      <w:bodyDiv w:val="1"/>
      <w:marLeft w:val="0"/>
      <w:marRight w:val="0"/>
      <w:marTop w:val="0"/>
      <w:marBottom w:val="0"/>
      <w:divBdr>
        <w:top w:val="none" w:sz="0" w:space="0" w:color="auto"/>
        <w:left w:val="none" w:sz="0" w:space="0" w:color="auto"/>
        <w:bottom w:val="none" w:sz="0" w:space="0" w:color="auto"/>
        <w:right w:val="none" w:sz="0" w:space="0" w:color="auto"/>
      </w:divBdr>
    </w:div>
    <w:div w:id="1298026867">
      <w:bodyDiv w:val="1"/>
      <w:marLeft w:val="0"/>
      <w:marRight w:val="0"/>
      <w:marTop w:val="0"/>
      <w:marBottom w:val="0"/>
      <w:divBdr>
        <w:top w:val="none" w:sz="0" w:space="0" w:color="auto"/>
        <w:left w:val="none" w:sz="0" w:space="0" w:color="auto"/>
        <w:bottom w:val="none" w:sz="0" w:space="0" w:color="auto"/>
        <w:right w:val="none" w:sz="0" w:space="0" w:color="auto"/>
      </w:divBdr>
    </w:div>
    <w:div w:id="1353147543">
      <w:bodyDiv w:val="1"/>
      <w:marLeft w:val="0"/>
      <w:marRight w:val="0"/>
      <w:marTop w:val="0"/>
      <w:marBottom w:val="0"/>
      <w:divBdr>
        <w:top w:val="none" w:sz="0" w:space="0" w:color="auto"/>
        <w:left w:val="none" w:sz="0" w:space="0" w:color="auto"/>
        <w:bottom w:val="none" w:sz="0" w:space="0" w:color="auto"/>
        <w:right w:val="none" w:sz="0" w:space="0" w:color="auto"/>
      </w:divBdr>
    </w:div>
    <w:div w:id="1436484329">
      <w:bodyDiv w:val="1"/>
      <w:marLeft w:val="0"/>
      <w:marRight w:val="0"/>
      <w:marTop w:val="0"/>
      <w:marBottom w:val="0"/>
      <w:divBdr>
        <w:top w:val="none" w:sz="0" w:space="0" w:color="auto"/>
        <w:left w:val="none" w:sz="0" w:space="0" w:color="auto"/>
        <w:bottom w:val="none" w:sz="0" w:space="0" w:color="auto"/>
        <w:right w:val="none" w:sz="0" w:space="0" w:color="auto"/>
      </w:divBdr>
    </w:div>
    <w:div w:id="1438981233">
      <w:bodyDiv w:val="1"/>
      <w:marLeft w:val="0"/>
      <w:marRight w:val="0"/>
      <w:marTop w:val="0"/>
      <w:marBottom w:val="0"/>
      <w:divBdr>
        <w:top w:val="none" w:sz="0" w:space="0" w:color="auto"/>
        <w:left w:val="none" w:sz="0" w:space="0" w:color="auto"/>
        <w:bottom w:val="none" w:sz="0" w:space="0" w:color="auto"/>
        <w:right w:val="none" w:sz="0" w:space="0" w:color="auto"/>
      </w:divBdr>
    </w:div>
    <w:div w:id="1550142249">
      <w:bodyDiv w:val="1"/>
      <w:marLeft w:val="0"/>
      <w:marRight w:val="0"/>
      <w:marTop w:val="0"/>
      <w:marBottom w:val="0"/>
      <w:divBdr>
        <w:top w:val="none" w:sz="0" w:space="0" w:color="auto"/>
        <w:left w:val="none" w:sz="0" w:space="0" w:color="auto"/>
        <w:bottom w:val="none" w:sz="0" w:space="0" w:color="auto"/>
        <w:right w:val="none" w:sz="0" w:space="0" w:color="auto"/>
      </w:divBdr>
    </w:div>
    <w:div w:id="1556115418">
      <w:bodyDiv w:val="1"/>
      <w:marLeft w:val="0"/>
      <w:marRight w:val="0"/>
      <w:marTop w:val="0"/>
      <w:marBottom w:val="0"/>
      <w:divBdr>
        <w:top w:val="none" w:sz="0" w:space="0" w:color="auto"/>
        <w:left w:val="none" w:sz="0" w:space="0" w:color="auto"/>
        <w:bottom w:val="none" w:sz="0" w:space="0" w:color="auto"/>
        <w:right w:val="none" w:sz="0" w:space="0" w:color="auto"/>
      </w:divBdr>
    </w:div>
    <w:div w:id="1654989029">
      <w:bodyDiv w:val="1"/>
      <w:marLeft w:val="0"/>
      <w:marRight w:val="0"/>
      <w:marTop w:val="0"/>
      <w:marBottom w:val="0"/>
      <w:divBdr>
        <w:top w:val="none" w:sz="0" w:space="0" w:color="auto"/>
        <w:left w:val="none" w:sz="0" w:space="0" w:color="auto"/>
        <w:bottom w:val="none" w:sz="0" w:space="0" w:color="auto"/>
        <w:right w:val="none" w:sz="0" w:space="0" w:color="auto"/>
      </w:divBdr>
    </w:div>
    <w:div w:id="210753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04C93CBD0DDC44C80869436241DA6CB" ma:contentTypeVersion="6" ma:contentTypeDescription="Create a new document." ma:contentTypeScope="" ma:versionID="dd7c6e48a64ce88fc66c26e1ec74427b">
  <xsd:schema xmlns:xsd="http://www.w3.org/2001/XMLSchema" xmlns:xs="http://www.w3.org/2001/XMLSchema" xmlns:p="http://schemas.microsoft.com/office/2006/metadata/properties" xmlns:ns2="4e459a06-aae7-4c32-aa04-3dd71431572a" xmlns:ns3="074309ac-84c7-436d-bc06-54725fe0502c" targetNamespace="http://schemas.microsoft.com/office/2006/metadata/properties" ma:root="true" ma:fieldsID="dc8b12b430438def2737047d92ca8ca9" ns2:_="" ns3:_="">
    <xsd:import namespace="4e459a06-aae7-4c32-aa04-3dd71431572a"/>
    <xsd:import namespace="074309ac-84c7-436d-bc06-54725fe050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59a06-aae7-4c32-aa04-3dd714315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4309ac-84c7-436d-bc06-54725fe050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C8FD7-65D3-48E5-9025-A4024D1947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EECEF3-F604-4564-8CD1-2A60EBB0A977}">
  <ds:schemaRefs>
    <ds:schemaRef ds:uri="http://schemas.openxmlformats.org/officeDocument/2006/bibliography"/>
  </ds:schemaRefs>
</ds:datastoreItem>
</file>

<file path=customXml/itemProps3.xml><?xml version="1.0" encoding="utf-8"?>
<ds:datastoreItem xmlns:ds="http://schemas.openxmlformats.org/officeDocument/2006/customXml" ds:itemID="{8D029BEF-42A3-4006-8F4A-233808DEDF4B}"/>
</file>

<file path=customXml/itemProps4.xml><?xml version="1.0" encoding="utf-8"?>
<ds:datastoreItem xmlns:ds="http://schemas.openxmlformats.org/officeDocument/2006/customXml" ds:itemID="{50CB581C-73A6-4675-9666-D79286A15F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Kelly</dc:creator>
  <cp:keywords/>
  <dc:description/>
  <cp:lastModifiedBy>E Shepherd</cp:lastModifiedBy>
  <cp:revision>2</cp:revision>
  <dcterms:created xsi:type="dcterms:W3CDTF">2021-07-12T11:41:00Z</dcterms:created>
  <dcterms:modified xsi:type="dcterms:W3CDTF">2021-07-12T11:41:00Z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0x010100D04C93CBD0DDC44C80869436241DA6CB</vt:lpwstr>
  </property>
</Properties>
</file>