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B94E" w14:textId="3EE5C646" w:rsidR="00D11A60" w:rsidRPr="00773935" w:rsidRDefault="00445538" w:rsidP="00197998">
      <w:pPr>
        <w:rPr>
          <w:rFonts w:ascii="Tw Cen MT" w:hAnsi="Tw Cen MT" w:cstheme="minorHAnsi"/>
          <w:b/>
          <w:bCs/>
          <w:sz w:val="20"/>
          <w:szCs w:val="20"/>
        </w:rPr>
      </w:pPr>
      <w:r w:rsidRPr="00773935">
        <w:rPr>
          <w:rFonts w:ascii="Tw Cen MT" w:hAnsi="Tw Cen MT" w:cstheme="minorHAnsi"/>
          <w:b/>
          <w:bCs/>
          <w:sz w:val="20"/>
          <w:szCs w:val="20"/>
        </w:rPr>
        <w:t xml:space="preserve">Colton Hills </w:t>
      </w:r>
      <w:r w:rsidR="00E25346" w:rsidRPr="00773935">
        <w:rPr>
          <w:rFonts w:ascii="Tw Cen MT" w:hAnsi="Tw Cen MT" w:cstheme="minorHAnsi"/>
          <w:b/>
          <w:bCs/>
          <w:sz w:val="20"/>
          <w:szCs w:val="20"/>
        </w:rPr>
        <w:t>Community School m</w:t>
      </w:r>
      <w:r w:rsidRPr="00773935">
        <w:rPr>
          <w:rFonts w:ascii="Tw Cen MT" w:hAnsi="Tw Cen MT" w:cstheme="minorHAnsi"/>
          <w:b/>
          <w:bCs/>
          <w:sz w:val="20"/>
          <w:szCs w:val="20"/>
        </w:rPr>
        <w:t>edium term plan</w:t>
      </w:r>
      <w:r w:rsidR="00ED3E69" w:rsidRPr="00773935">
        <w:rPr>
          <w:rFonts w:ascii="Tw Cen MT" w:hAnsi="Tw Cen MT" w:cstheme="minorHAnsi"/>
          <w:b/>
          <w:bCs/>
          <w:sz w:val="20"/>
          <w:szCs w:val="20"/>
        </w:rPr>
        <w:t>ning</w:t>
      </w:r>
    </w:p>
    <w:tbl>
      <w:tblPr>
        <w:tblStyle w:val="TableGrid"/>
        <w:tblW w:w="15446" w:type="dxa"/>
        <w:tblLook w:val="04A0" w:firstRow="1" w:lastRow="0" w:firstColumn="1" w:lastColumn="0" w:noHBand="0" w:noVBand="1"/>
      </w:tblPr>
      <w:tblGrid>
        <w:gridCol w:w="2206"/>
        <w:gridCol w:w="2469"/>
        <w:gridCol w:w="7342"/>
        <w:gridCol w:w="1226"/>
        <w:gridCol w:w="2203"/>
      </w:tblGrid>
      <w:tr w:rsidR="00445538" w:rsidRPr="00773935" w14:paraId="07EA6CCD" w14:textId="77777777" w:rsidTr="00536DE3">
        <w:tc>
          <w:tcPr>
            <w:tcW w:w="2206" w:type="dxa"/>
          </w:tcPr>
          <w:p w14:paraId="2CB769AD" w14:textId="0CD661EF" w:rsidR="00445538" w:rsidRDefault="00445538" w:rsidP="00197998">
            <w:pPr>
              <w:rPr>
                <w:rFonts w:ascii="Tw Cen MT" w:hAnsi="Tw Cen MT" w:cstheme="minorHAnsi"/>
                <w:b/>
                <w:bCs/>
                <w:sz w:val="20"/>
                <w:szCs w:val="20"/>
              </w:rPr>
            </w:pPr>
            <w:r w:rsidRPr="00773935">
              <w:rPr>
                <w:rFonts w:ascii="Tw Cen MT" w:hAnsi="Tw Cen MT" w:cstheme="minorHAnsi"/>
                <w:b/>
                <w:bCs/>
                <w:sz w:val="20"/>
                <w:szCs w:val="20"/>
              </w:rPr>
              <w:t>Topic title:</w:t>
            </w:r>
          </w:p>
          <w:p w14:paraId="1777CE57" w14:textId="77777777" w:rsidR="00773935" w:rsidRPr="00773935" w:rsidRDefault="00773935" w:rsidP="00197998">
            <w:pPr>
              <w:rPr>
                <w:rFonts w:ascii="Tw Cen MT" w:hAnsi="Tw Cen MT" w:cstheme="minorHAnsi"/>
                <w:b/>
                <w:bCs/>
                <w:sz w:val="20"/>
                <w:szCs w:val="20"/>
              </w:rPr>
            </w:pPr>
          </w:p>
          <w:p w14:paraId="11BAD80F" w14:textId="1144107F" w:rsidR="00445538" w:rsidRPr="00773935" w:rsidRDefault="001871BD" w:rsidP="00197998">
            <w:pPr>
              <w:rPr>
                <w:rFonts w:ascii="Tw Cen MT" w:hAnsi="Tw Cen MT" w:cstheme="minorHAnsi"/>
                <w:sz w:val="20"/>
                <w:szCs w:val="20"/>
              </w:rPr>
            </w:pPr>
            <w:r w:rsidRPr="00773935">
              <w:rPr>
                <w:rFonts w:ascii="Tw Cen MT" w:hAnsi="Tw Cen MT"/>
                <w:color w:val="000000" w:themeColor="text1"/>
                <w:sz w:val="20"/>
                <w:szCs w:val="20"/>
              </w:rPr>
              <w:t>My identity, my values, my community.</w:t>
            </w:r>
          </w:p>
          <w:p w14:paraId="0AA7BB50" w14:textId="135DD4D6" w:rsidR="00445538" w:rsidRPr="00773935" w:rsidRDefault="00445538" w:rsidP="00197998">
            <w:pPr>
              <w:rPr>
                <w:rFonts w:ascii="Tw Cen MT" w:hAnsi="Tw Cen MT" w:cstheme="minorHAnsi"/>
                <w:b/>
                <w:bCs/>
                <w:sz w:val="20"/>
                <w:szCs w:val="20"/>
              </w:rPr>
            </w:pPr>
          </w:p>
        </w:tc>
        <w:tc>
          <w:tcPr>
            <w:tcW w:w="2469" w:type="dxa"/>
          </w:tcPr>
          <w:p w14:paraId="14D65FA7" w14:textId="6F9A786E" w:rsidR="00445538" w:rsidRPr="00773935" w:rsidRDefault="00445538" w:rsidP="00197998">
            <w:pPr>
              <w:rPr>
                <w:rFonts w:ascii="Tw Cen MT" w:hAnsi="Tw Cen MT" w:cstheme="minorHAnsi"/>
                <w:sz w:val="20"/>
                <w:szCs w:val="20"/>
              </w:rPr>
            </w:pPr>
            <w:r w:rsidRPr="00773935">
              <w:rPr>
                <w:rFonts w:ascii="Tw Cen MT" w:hAnsi="Tw Cen MT" w:cstheme="minorHAnsi"/>
                <w:b/>
                <w:bCs/>
                <w:sz w:val="20"/>
                <w:szCs w:val="20"/>
              </w:rPr>
              <w:t>Year</w:t>
            </w:r>
            <w:r w:rsidR="001871BD" w:rsidRPr="00773935">
              <w:rPr>
                <w:rFonts w:ascii="Tw Cen MT" w:hAnsi="Tw Cen MT" w:cstheme="minorHAnsi"/>
                <w:b/>
                <w:bCs/>
                <w:sz w:val="20"/>
                <w:szCs w:val="20"/>
              </w:rPr>
              <w:t xml:space="preserve">: </w:t>
            </w:r>
            <w:r w:rsidR="001871BD" w:rsidRPr="00773935">
              <w:rPr>
                <w:rFonts w:ascii="Tw Cen MT" w:hAnsi="Tw Cen MT" w:cstheme="minorHAnsi"/>
                <w:sz w:val="20"/>
                <w:szCs w:val="20"/>
              </w:rPr>
              <w:t>7</w:t>
            </w:r>
            <w:r w:rsidR="00E25346" w:rsidRPr="00773935">
              <w:rPr>
                <w:rFonts w:ascii="Tw Cen MT" w:hAnsi="Tw Cen MT" w:cstheme="minorHAnsi"/>
                <w:b/>
                <w:bCs/>
                <w:sz w:val="20"/>
                <w:szCs w:val="20"/>
              </w:rPr>
              <w:br/>
            </w:r>
            <w:r w:rsidR="00E25346" w:rsidRPr="00773935">
              <w:rPr>
                <w:rFonts w:ascii="Tw Cen MT" w:hAnsi="Tw Cen MT" w:cstheme="minorHAnsi"/>
                <w:b/>
                <w:bCs/>
                <w:sz w:val="20"/>
                <w:szCs w:val="20"/>
              </w:rPr>
              <w:br/>
              <w:t>Term:</w:t>
            </w:r>
            <w:r w:rsidR="001871BD" w:rsidRPr="00773935">
              <w:rPr>
                <w:rFonts w:ascii="Tw Cen MT" w:hAnsi="Tw Cen MT" w:cstheme="minorHAnsi"/>
                <w:b/>
                <w:bCs/>
                <w:sz w:val="20"/>
                <w:szCs w:val="20"/>
              </w:rPr>
              <w:t xml:space="preserve"> </w:t>
            </w:r>
            <w:r w:rsidR="001871BD" w:rsidRPr="00773935">
              <w:rPr>
                <w:rFonts w:ascii="Tw Cen MT" w:hAnsi="Tw Cen MT" w:cstheme="minorHAnsi"/>
                <w:sz w:val="20"/>
                <w:szCs w:val="20"/>
              </w:rPr>
              <w:t>Autumn 1</w:t>
            </w:r>
          </w:p>
        </w:tc>
        <w:tc>
          <w:tcPr>
            <w:tcW w:w="7342" w:type="dxa"/>
          </w:tcPr>
          <w:p w14:paraId="59E0244E" w14:textId="77777777" w:rsidR="00773935" w:rsidRDefault="00445538" w:rsidP="00197998">
            <w:pPr>
              <w:rPr>
                <w:rFonts w:ascii="Tw Cen MT" w:hAnsi="Tw Cen MT" w:cstheme="minorHAnsi"/>
                <w:b/>
                <w:bCs/>
                <w:sz w:val="20"/>
                <w:szCs w:val="20"/>
              </w:rPr>
            </w:pPr>
            <w:r w:rsidRPr="00773935">
              <w:rPr>
                <w:rFonts w:ascii="Tw Cen MT" w:hAnsi="Tw Cen MT" w:cstheme="minorHAnsi"/>
                <w:b/>
                <w:bCs/>
                <w:sz w:val="20"/>
                <w:szCs w:val="20"/>
              </w:rPr>
              <w:t>Why we teach this:</w:t>
            </w:r>
          </w:p>
          <w:p w14:paraId="6E13E17E" w14:textId="6A33A224" w:rsidR="00E25346" w:rsidRPr="00773935" w:rsidRDefault="00467682" w:rsidP="00197998">
            <w:pPr>
              <w:rPr>
                <w:rFonts w:ascii="Tw Cen MT" w:hAnsi="Tw Cen MT" w:cstheme="minorHAnsi"/>
                <w:sz w:val="20"/>
                <w:szCs w:val="20"/>
              </w:rPr>
            </w:pPr>
            <w:r w:rsidRPr="00773935">
              <w:rPr>
                <w:rFonts w:ascii="Tw Cen MT" w:hAnsi="Tw Cen MT" w:cstheme="minorHAnsi"/>
                <w:b/>
                <w:bCs/>
                <w:sz w:val="20"/>
                <w:szCs w:val="20"/>
              </w:rPr>
              <w:br/>
            </w:r>
            <w:r w:rsidR="001871BD" w:rsidRPr="00773935">
              <w:rPr>
                <w:rFonts w:ascii="Tw Cen MT" w:hAnsi="Tw Cen MT"/>
                <w:color w:val="000000" w:themeColor="text1"/>
                <w:sz w:val="20"/>
                <w:szCs w:val="20"/>
              </w:rPr>
              <w:t xml:space="preserve">It is an opportunity for the students to think about what makes up their own identity </w:t>
            </w:r>
            <w:proofErr w:type="gramStart"/>
            <w:r w:rsidR="001871BD" w:rsidRPr="00773935">
              <w:rPr>
                <w:rFonts w:ascii="Tw Cen MT" w:hAnsi="Tw Cen MT"/>
                <w:color w:val="000000" w:themeColor="text1"/>
                <w:sz w:val="20"/>
                <w:szCs w:val="20"/>
              </w:rPr>
              <w:t>and also</w:t>
            </w:r>
            <w:proofErr w:type="gramEnd"/>
            <w:r w:rsidR="001871BD" w:rsidRPr="00773935">
              <w:rPr>
                <w:rFonts w:ascii="Tw Cen MT" w:hAnsi="Tw Cen MT"/>
                <w:color w:val="000000" w:themeColor="text1"/>
                <w:sz w:val="20"/>
                <w:szCs w:val="20"/>
              </w:rPr>
              <w:t xml:space="preserve"> all the different identities around them. How many of the things that they think are important to them also matter to other people?  Gain an overview of the different religious identities in our </w:t>
            </w:r>
            <w:proofErr w:type="gramStart"/>
            <w:r w:rsidR="001871BD" w:rsidRPr="00773935">
              <w:rPr>
                <w:rFonts w:ascii="Tw Cen MT" w:hAnsi="Tw Cen MT"/>
                <w:color w:val="000000" w:themeColor="text1"/>
                <w:sz w:val="20"/>
                <w:szCs w:val="20"/>
              </w:rPr>
              <w:t>Community</w:t>
            </w:r>
            <w:proofErr w:type="gramEnd"/>
            <w:r w:rsidR="001871BD" w:rsidRPr="00773935">
              <w:rPr>
                <w:rFonts w:ascii="Tw Cen MT" w:hAnsi="Tw Cen MT"/>
                <w:color w:val="000000" w:themeColor="text1"/>
                <w:sz w:val="20"/>
                <w:szCs w:val="20"/>
              </w:rPr>
              <w:t>.</w:t>
            </w:r>
          </w:p>
          <w:p w14:paraId="7F203DF7" w14:textId="1F6B2FC2" w:rsidR="00E25346" w:rsidRPr="00773935" w:rsidRDefault="00E25346" w:rsidP="00197998">
            <w:pPr>
              <w:rPr>
                <w:rFonts w:ascii="Tw Cen MT" w:hAnsi="Tw Cen MT" w:cstheme="minorHAnsi"/>
                <w:b/>
                <w:bCs/>
                <w:sz w:val="20"/>
                <w:szCs w:val="20"/>
              </w:rPr>
            </w:pPr>
          </w:p>
        </w:tc>
        <w:tc>
          <w:tcPr>
            <w:tcW w:w="3429" w:type="dxa"/>
            <w:gridSpan w:val="2"/>
            <w:tcBorders>
              <w:bottom w:val="single" w:sz="4" w:space="0" w:color="auto"/>
            </w:tcBorders>
          </w:tcPr>
          <w:p w14:paraId="1B49582D" w14:textId="77777777" w:rsidR="00445538" w:rsidRPr="00773935" w:rsidRDefault="00445538" w:rsidP="00197998">
            <w:pPr>
              <w:rPr>
                <w:rFonts w:ascii="Tw Cen MT" w:hAnsi="Tw Cen MT" w:cstheme="minorHAnsi"/>
                <w:b/>
                <w:bCs/>
                <w:sz w:val="20"/>
                <w:szCs w:val="20"/>
              </w:rPr>
            </w:pPr>
            <w:r w:rsidRPr="00773935">
              <w:rPr>
                <w:rFonts w:ascii="Tw Cen MT" w:hAnsi="Tw Cen MT" w:cstheme="minorHAnsi"/>
                <w:b/>
                <w:bCs/>
                <w:sz w:val="20"/>
                <w:szCs w:val="20"/>
              </w:rPr>
              <w:t>Why we teach this here:</w:t>
            </w:r>
          </w:p>
          <w:p w14:paraId="2E05EF03" w14:textId="77777777" w:rsidR="00773935" w:rsidRDefault="00773935" w:rsidP="00197998">
            <w:pPr>
              <w:rPr>
                <w:rFonts w:ascii="Tw Cen MT" w:hAnsi="Tw Cen MT" w:cstheme="minorHAnsi"/>
                <w:sz w:val="20"/>
                <w:szCs w:val="20"/>
              </w:rPr>
            </w:pPr>
          </w:p>
          <w:p w14:paraId="12F624B2" w14:textId="3A6BCFDB" w:rsidR="00E44F31" w:rsidRPr="00773935" w:rsidRDefault="0051713E" w:rsidP="00197998">
            <w:pPr>
              <w:rPr>
                <w:rFonts w:ascii="Tw Cen MT" w:hAnsi="Tw Cen MT" w:cstheme="minorHAnsi"/>
                <w:sz w:val="20"/>
                <w:szCs w:val="20"/>
              </w:rPr>
            </w:pPr>
            <w:r w:rsidRPr="00773935">
              <w:rPr>
                <w:rFonts w:ascii="Tw Cen MT" w:hAnsi="Tw Cen MT" w:cstheme="minorHAnsi"/>
                <w:sz w:val="20"/>
                <w:szCs w:val="20"/>
              </w:rPr>
              <w:t xml:space="preserve">To start a new beginning in the study of </w:t>
            </w:r>
            <w:r w:rsidR="000F0A16" w:rsidRPr="00773935">
              <w:rPr>
                <w:rFonts w:ascii="Tw Cen MT" w:hAnsi="Tw Cen MT" w:cstheme="minorHAnsi"/>
                <w:sz w:val="20"/>
                <w:szCs w:val="20"/>
              </w:rPr>
              <w:t>Religion</w:t>
            </w:r>
            <w:r w:rsidR="00773935">
              <w:rPr>
                <w:rFonts w:ascii="Tw Cen MT" w:hAnsi="Tw Cen MT" w:cstheme="minorHAnsi"/>
                <w:sz w:val="20"/>
                <w:szCs w:val="20"/>
              </w:rPr>
              <w:t xml:space="preserve">, Philosophy </w:t>
            </w:r>
            <w:r w:rsidR="000F0A16" w:rsidRPr="00773935">
              <w:rPr>
                <w:rFonts w:ascii="Tw Cen MT" w:hAnsi="Tw Cen MT" w:cstheme="minorHAnsi"/>
                <w:sz w:val="20"/>
                <w:szCs w:val="20"/>
              </w:rPr>
              <w:t>and Ethics</w:t>
            </w:r>
            <w:r w:rsidR="00773935">
              <w:rPr>
                <w:rFonts w:ascii="Tw Cen MT" w:hAnsi="Tw Cen MT" w:cstheme="minorHAnsi"/>
                <w:sz w:val="20"/>
                <w:szCs w:val="20"/>
              </w:rPr>
              <w:t xml:space="preserve"> since primary school</w:t>
            </w:r>
            <w:r w:rsidR="000F0A16" w:rsidRPr="00773935">
              <w:rPr>
                <w:rFonts w:ascii="Tw Cen MT" w:hAnsi="Tw Cen MT" w:cstheme="minorHAnsi"/>
                <w:sz w:val="20"/>
                <w:szCs w:val="20"/>
              </w:rPr>
              <w:t xml:space="preserve">.  To enable students to </w:t>
            </w:r>
            <w:r w:rsidR="003568D0" w:rsidRPr="00773935">
              <w:rPr>
                <w:rFonts w:ascii="Tw Cen MT" w:hAnsi="Tw Cen MT" w:cstheme="minorHAnsi"/>
                <w:sz w:val="20"/>
                <w:szCs w:val="20"/>
              </w:rPr>
              <w:t>prepare for Year 8 topics in RS.</w:t>
            </w:r>
          </w:p>
        </w:tc>
      </w:tr>
      <w:tr w:rsidR="00BF2FB6" w:rsidRPr="00773935" w14:paraId="586529ED" w14:textId="77777777" w:rsidTr="00536DE3">
        <w:trPr>
          <w:trHeight w:val="1164"/>
        </w:trPr>
        <w:tc>
          <w:tcPr>
            <w:tcW w:w="4675" w:type="dxa"/>
            <w:gridSpan w:val="2"/>
            <w:vMerge w:val="restart"/>
          </w:tcPr>
          <w:p w14:paraId="2ED442E1" w14:textId="5511CA64" w:rsidR="00BF2FB6" w:rsidRDefault="00BF2FB6" w:rsidP="00197998">
            <w:pPr>
              <w:rPr>
                <w:rFonts w:ascii="Tw Cen MT" w:hAnsi="Tw Cen MT" w:cstheme="minorHAnsi"/>
                <w:b/>
                <w:bCs/>
                <w:sz w:val="20"/>
                <w:szCs w:val="20"/>
              </w:rPr>
            </w:pPr>
            <w:r w:rsidRPr="00773935">
              <w:rPr>
                <w:rFonts w:ascii="Tw Cen MT" w:hAnsi="Tw Cen MT" w:cstheme="minorHAnsi"/>
                <w:b/>
                <w:bCs/>
                <w:sz w:val="20"/>
                <w:szCs w:val="20"/>
              </w:rPr>
              <w:t>Big question:</w:t>
            </w:r>
          </w:p>
          <w:p w14:paraId="268E4342" w14:textId="77777777" w:rsidR="00773935" w:rsidRPr="00773935" w:rsidRDefault="00773935" w:rsidP="00197998">
            <w:pPr>
              <w:rPr>
                <w:rFonts w:ascii="Tw Cen MT" w:hAnsi="Tw Cen MT" w:cstheme="minorHAnsi"/>
                <w:b/>
                <w:bCs/>
                <w:sz w:val="20"/>
                <w:szCs w:val="20"/>
              </w:rPr>
            </w:pPr>
          </w:p>
          <w:p w14:paraId="1C209C80" w14:textId="2F977F8C" w:rsidR="00BF2FB6" w:rsidRPr="00773935" w:rsidRDefault="001871BD" w:rsidP="001871BD">
            <w:pPr>
              <w:rPr>
                <w:rFonts w:ascii="Tw Cen MT" w:hAnsi="Tw Cen MT" w:cstheme="minorHAnsi"/>
                <w:sz w:val="20"/>
                <w:szCs w:val="20"/>
              </w:rPr>
            </w:pPr>
            <w:r w:rsidRPr="00773935">
              <w:rPr>
                <w:rFonts w:ascii="Tw Cen MT" w:hAnsi="Tw Cen MT" w:cstheme="minorHAnsi"/>
                <w:sz w:val="20"/>
                <w:szCs w:val="20"/>
              </w:rPr>
              <w:t>Who am I?</w:t>
            </w:r>
          </w:p>
          <w:p w14:paraId="401E4888" w14:textId="77777777" w:rsidR="00BF2FB6" w:rsidRPr="00773935" w:rsidRDefault="00BF2FB6" w:rsidP="00197998">
            <w:pPr>
              <w:rPr>
                <w:rFonts w:ascii="Tw Cen MT" w:hAnsi="Tw Cen MT" w:cstheme="minorHAnsi"/>
                <w:b/>
                <w:bCs/>
                <w:sz w:val="20"/>
                <w:szCs w:val="20"/>
              </w:rPr>
            </w:pPr>
          </w:p>
          <w:p w14:paraId="5151C89E" w14:textId="5814FB9E" w:rsidR="00BF2FB6" w:rsidRPr="00773935" w:rsidRDefault="00BF2FB6" w:rsidP="00197998">
            <w:pPr>
              <w:rPr>
                <w:rFonts w:ascii="Tw Cen MT" w:hAnsi="Tw Cen MT" w:cstheme="minorHAnsi"/>
                <w:b/>
                <w:bCs/>
                <w:sz w:val="20"/>
                <w:szCs w:val="20"/>
              </w:rPr>
            </w:pPr>
          </w:p>
          <w:p w14:paraId="3805D0C3" w14:textId="28944B76" w:rsidR="00BF2FB6" w:rsidRPr="00773935" w:rsidRDefault="00BF2FB6" w:rsidP="00197998">
            <w:pPr>
              <w:rPr>
                <w:rFonts w:ascii="Tw Cen MT" w:hAnsi="Tw Cen MT" w:cstheme="minorHAnsi"/>
                <w:b/>
                <w:bCs/>
                <w:sz w:val="20"/>
                <w:szCs w:val="20"/>
              </w:rPr>
            </w:pPr>
          </w:p>
          <w:p w14:paraId="15DED2F4" w14:textId="26009299" w:rsidR="00536DE3" w:rsidRDefault="00536DE3" w:rsidP="00536DE3">
            <w:pPr>
              <w:rPr>
                <w:rFonts w:ascii="Tw Cen MT" w:hAnsi="Tw Cen MT" w:cstheme="minorHAnsi"/>
                <w:b/>
                <w:bCs/>
                <w:sz w:val="20"/>
                <w:szCs w:val="20"/>
              </w:rPr>
            </w:pPr>
            <w:r w:rsidRPr="00773935">
              <w:rPr>
                <w:rFonts w:ascii="Tw Cen MT" w:hAnsi="Tw Cen MT" w:cstheme="minorHAnsi"/>
                <w:b/>
                <w:bCs/>
                <w:sz w:val="20"/>
                <w:szCs w:val="20"/>
              </w:rPr>
              <w:t>Skills developed:</w:t>
            </w:r>
          </w:p>
          <w:p w14:paraId="7F04D098" w14:textId="77777777" w:rsidR="00536DE3" w:rsidRPr="00773935" w:rsidRDefault="00536DE3" w:rsidP="00536DE3">
            <w:pPr>
              <w:rPr>
                <w:rFonts w:ascii="Tw Cen MT" w:hAnsi="Tw Cen MT" w:cstheme="minorHAnsi"/>
                <w:b/>
                <w:bCs/>
                <w:sz w:val="20"/>
                <w:szCs w:val="20"/>
              </w:rPr>
            </w:pPr>
          </w:p>
          <w:p w14:paraId="46394815" w14:textId="77777777" w:rsidR="00536DE3" w:rsidRPr="00773935" w:rsidRDefault="00536DE3" w:rsidP="00536DE3">
            <w:pPr>
              <w:pStyle w:val="ListParagraph"/>
              <w:numPr>
                <w:ilvl w:val="0"/>
                <w:numId w:val="24"/>
              </w:numPr>
              <w:rPr>
                <w:rFonts w:ascii="Tw Cen MT" w:hAnsi="Tw Cen MT"/>
                <w:sz w:val="20"/>
                <w:szCs w:val="20"/>
              </w:rPr>
            </w:pPr>
            <w:r w:rsidRPr="00773935">
              <w:rPr>
                <w:rFonts w:ascii="Tw Cen MT" w:hAnsi="Tw Cen MT"/>
                <w:sz w:val="20"/>
                <w:szCs w:val="20"/>
              </w:rPr>
              <w:t>Know and understand what makes up a person’s own unique identity.</w:t>
            </w:r>
          </w:p>
          <w:p w14:paraId="2FBD326E" w14:textId="0F1D3965" w:rsidR="00536DE3" w:rsidRPr="00536DE3" w:rsidRDefault="00536DE3" w:rsidP="00536DE3">
            <w:pPr>
              <w:pStyle w:val="ListParagraph"/>
              <w:numPr>
                <w:ilvl w:val="0"/>
                <w:numId w:val="24"/>
              </w:numPr>
              <w:rPr>
                <w:rFonts w:ascii="Tw Cen MT" w:hAnsi="Tw Cen MT"/>
                <w:sz w:val="20"/>
                <w:szCs w:val="20"/>
              </w:rPr>
            </w:pPr>
            <w:r w:rsidRPr="00773935">
              <w:rPr>
                <w:rFonts w:ascii="Tw Cen MT" w:hAnsi="Tw Cen MT"/>
                <w:sz w:val="20"/>
                <w:szCs w:val="20"/>
              </w:rPr>
              <w:t>Why people have different beliefs and values</w:t>
            </w:r>
            <w:r>
              <w:rPr>
                <w:rFonts w:ascii="Tw Cen MT" w:hAnsi="Tw Cen MT"/>
                <w:sz w:val="20"/>
                <w:szCs w:val="20"/>
              </w:rPr>
              <w:t xml:space="preserve"> – empathy. </w:t>
            </w:r>
          </w:p>
          <w:p w14:paraId="08447B4F" w14:textId="77777777" w:rsidR="00536DE3" w:rsidRPr="00773935" w:rsidRDefault="00536DE3" w:rsidP="00536DE3">
            <w:pPr>
              <w:pStyle w:val="ListParagraph"/>
              <w:numPr>
                <w:ilvl w:val="0"/>
                <w:numId w:val="24"/>
              </w:numPr>
              <w:jc w:val="both"/>
              <w:rPr>
                <w:rFonts w:ascii="Tw Cen MT" w:hAnsi="Tw Cen MT" w:cstheme="minorHAnsi"/>
                <w:b/>
                <w:bCs/>
                <w:sz w:val="20"/>
                <w:szCs w:val="20"/>
              </w:rPr>
            </w:pPr>
            <w:r w:rsidRPr="00773935">
              <w:rPr>
                <w:rFonts w:ascii="Tw Cen MT" w:hAnsi="Tw Cen MT" w:cstheme="minorHAnsi"/>
                <w:sz w:val="20"/>
                <w:szCs w:val="20"/>
              </w:rPr>
              <w:t xml:space="preserve">Essay planning and writing skills focused around whole text </w:t>
            </w:r>
            <w:proofErr w:type="gramStart"/>
            <w:r w:rsidRPr="00773935">
              <w:rPr>
                <w:rFonts w:ascii="Tw Cen MT" w:hAnsi="Tw Cen MT" w:cstheme="minorHAnsi"/>
                <w:sz w:val="20"/>
                <w:szCs w:val="20"/>
              </w:rPr>
              <w:t>essays</w:t>
            </w:r>
            <w:proofErr w:type="gramEnd"/>
          </w:p>
          <w:p w14:paraId="463B34E7" w14:textId="77777777" w:rsidR="00536DE3" w:rsidRPr="00773935" w:rsidRDefault="00536DE3" w:rsidP="00536DE3">
            <w:pPr>
              <w:pStyle w:val="ListParagraph"/>
              <w:numPr>
                <w:ilvl w:val="0"/>
                <w:numId w:val="24"/>
              </w:numPr>
              <w:jc w:val="both"/>
              <w:rPr>
                <w:rFonts w:ascii="Tw Cen MT" w:hAnsi="Tw Cen MT" w:cstheme="minorHAnsi"/>
                <w:b/>
                <w:bCs/>
                <w:sz w:val="20"/>
                <w:szCs w:val="20"/>
              </w:rPr>
            </w:pPr>
            <w:r w:rsidRPr="00773935">
              <w:rPr>
                <w:rFonts w:ascii="Tw Cen MT" w:hAnsi="Tw Cen MT" w:cstheme="minorHAnsi"/>
                <w:sz w:val="20"/>
                <w:szCs w:val="20"/>
              </w:rPr>
              <w:t>Discussion and debate skills throughout unit</w:t>
            </w:r>
          </w:p>
          <w:p w14:paraId="68696C64" w14:textId="77777777" w:rsidR="00536DE3" w:rsidRPr="00773935" w:rsidRDefault="00536DE3" w:rsidP="00536DE3">
            <w:pPr>
              <w:pStyle w:val="ListParagraph"/>
              <w:numPr>
                <w:ilvl w:val="0"/>
                <w:numId w:val="24"/>
              </w:numPr>
              <w:jc w:val="both"/>
              <w:rPr>
                <w:rFonts w:ascii="Tw Cen MT" w:hAnsi="Tw Cen MT" w:cstheme="minorHAnsi"/>
                <w:b/>
                <w:bCs/>
                <w:sz w:val="20"/>
                <w:szCs w:val="20"/>
              </w:rPr>
            </w:pPr>
            <w:r w:rsidRPr="00773935">
              <w:rPr>
                <w:rFonts w:ascii="Tw Cen MT" w:hAnsi="Tw Cen MT" w:cstheme="minorHAnsi"/>
                <w:sz w:val="20"/>
                <w:szCs w:val="20"/>
              </w:rPr>
              <w:t>Research and contextual skills in homework</w:t>
            </w:r>
          </w:p>
          <w:p w14:paraId="54C76E64" w14:textId="77777777" w:rsidR="00BF2FB6" w:rsidRPr="00773935" w:rsidRDefault="00BF2FB6" w:rsidP="00197998">
            <w:pPr>
              <w:rPr>
                <w:rFonts w:ascii="Tw Cen MT" w:hAnsi="Tw Cen MT" w:cstheme="minorHAnsi"/>
                <w:b/>
                <w:bCs/>
                <w:sz w:val="20"/>
                <w:szCs w:val="20"/>
              </w:rPr>
            </w:pPr>
          </w:p>
          <w:p w14:paraId="475CA76C" w14:textId="08FC225D" w:rsidR="00BF2FB6" w:rsidRPr="00773935" w:rsidRDefault="00BF2FB6" w:rsidP="00197998">
            <w:pPr>
              <w:rPr>
                <w:rFonts w:ascii="Tw Cen MT" w:hAnsi="Tw Cen MT" w:cstheme="minorHAnsi"/>
                <w:b/>
                <w:bCs/>
                <w:sz w:val="20"/>
                <w:szCs w:val="20"/>
              </w:rPr>
            </w:pPr>
          </w:p>
        </w:tc>
        <w:tc>
          <w:tcPr>
            <w:tcW w:w="7342" w:type="dxa"/>
          </w:tcPr>
          <w:p w14:paraId="6B1C07AF" w14:textId="28203BE8" w:rsidR="00467682" w:rsidRPr="00773935" w:rsidRDefault="00467682" w:rsidP="00BF2FB6">
            <w:pPr>
              <w:rPr>
                <w:rFonts w:ascii="Tw Cen MT" w:hAnsi="Tw Cen MT" w:cstheme="minorHAnsi"/>
                <w:b/>
                <w:bCs/>
                <w:sz w:val="20"/>
                <w:szCs w:val="20"/>
              </w:rPr>
            </w:pPr>
            <w:r w:rsidRPr="00773935">
              <w:rPr>
                <w:rFonts w:ascii="Tw Cen MT" w:hAnsi="Tw Cen MT" w:cstheme="minorHAnsi"/>
                <w:b/>
                <w:bCs/>
                <w:sz w:val="20"/>
                <w:szCs w:val="20"/>
              </w:rPr>
              <w:t>Builds on previous topics:</w:t>
            </w:r>
          </w:p>
          <w:p w14:paraId="77A6FE6E" w14:textId="5C7BC948" w:rsidR="00E44F31" w:rsidRPr="00773935" w:rsidRDefault="00E44F31" w:rsidP="00BF2FB6">
            <w:pPr>
              <w:rPr>
                <w:rFonts w:ascii="Tw Cen MT" w:hAnsi="Tw Cen MT" w:cstheme="minorHAnsi"/>
                <w:sz w:val="20"/>
                <w:szCs w:val="20"/>
              </w:rPr>
            </w:pPr>
          </w:p>
          <w:p w14:paraId="13E5AACC" w14:textId="08404E51" w:rsidR="00E44F31" w:rsidRPr="00773935" w:rsidRDefault="001871BD" w:rsidP="00BF2FB6">
            <w:pPr>
              <w:rPr>
                <w:rFonts w:ascii="Tw Cen MT" w:hAnsi="Tw Cen MT" w:cstheme="minorHAnsi"/>
                <w:sz w:val="20"/>
                <w:szCs w:val="20"/>
              </w:rPr>
            </w:pPr>
            <w:r w:rsidRPr="00773935">
              <w:rPr>
                <w:rFonts w:ascii="Tw Cen MT" w:hAnsi="Tw Cen MT" w:cstheme="minorHAnsi"/>
                <w:sz w:val="20"/>
                <w:szCs w:val="20"/>
              </w:rPr>
              <w:t>Fill in the knowledge and skills gaps from KS2.</w:t>
            </w:r>
          </w:p>
          <w:p w14:paraId="4A1065E0" w14:textId="77777777" w:rsidR="00467682" w:rsidRPr="00773935" w:rsidRDefault="00467682" w:rsidP="00BF2FB6">
            <w:pPr>
              <w:rPr>
                <w:rFonts w:ascii="Tw Cen MT" w:hAnsi="Tw Cen MT" w:cstheme="minorHAnsi"/>
                <w:b/>
                <w:bCs/>
                <w:sz w:val="20"/>
                <w:szCs w:val="20"/>
              </w:rPr>
            </w:pPr>
          </w:p>
          <w:p w14:paraId="201DC48B" w14:textId="2D5FAA2E" w:rsidR="00467682" w:rsidRPr="00773935" w:rsidRDefault="00467682" w:rsidP="00BF2FB6">
            <w:pPr>
              <w:rPr>
                <w:rFonts w:ascii="Tw Cen MT" w:hAnsi="Tw Cen MT" w:cstheme="minorHAnsi"/>
                <w:b/>
                <w:bCs/>
                <w:sz w:val="20"/>
                <w:szCs w:val="20"/>
              </w:rPr>
            </w:pPr>
          </w:p>
        </w:tc>
        <w:tc>
          <w:tcPr>
            <w:tcW w:w="3429" w:type="dxa"/>
            <w:gridSpan w:val="2"/>
            <w:tcBorders>
              <w:bottom w:val="single" w:sz="4" w:space="0" w:color="auto"/>
            </w:tcBorders>
          </w:tcPr>
          <w:p w14:paraId="67762058" w14:textId="7939E0F5" w:rsidR="00467682" w:rsidRPr="00773935" w:rsidRDefault="00467682" w:rsidP="00BF2FB6">
            <w:pPr>
              <w:rPr>
                <w:rFonts w:ascii="Tw Cen MT" w:hAnsi="Tw Cen MT" w:cstheme="minorHAnsi"/>
                <w:b/>
                <w:bCs/>
                <w:sz w:val="20"/>
                <w:szCs w:val="20"/>
              </w:rPr>
            </w:pPr>
            <w:r w:rsidRPr="00773935">
              <w:rPr>
                <w:rFonts w:ascii="Tw Cen MT" w:hAnsi="Tw Cen MT" w:cstheme="minorHAnsi"/>
                <w:b/>
                <w:bCs/>
                <w:sz w:val="20"/>
                <w:szCs w:val="20"/>
              </w:rPr>
              <w:t>Links to future topics</w:t>
            </w:r>
          </w:p>
          <w:p w14:paraId="3C7801A1" w14:textId="62E3433F" w:rsidR="00E44F31" w:rsidRPr="00773935" w:rsidRDefault="00E44F31" w:rsidP="00BF2FB6">
            <w:pPr>
              <w:rPr>
                <w:rFonts w:ascii="Tw Cen MT" w:hAnsi="Tw Cen MT" w:cstheme="minorHAnsi"/>
                <w:sz w:val="20"/>
                <w:szCs w:val="20"/>
              </w:rPr>
            </w:pPr>
          </w:p>
          <w:p w14:paraId="7C48DBBE" w14:textId="1AC09D75" w:rsidR="00BF2FB6" w:rsidRDefault="001871BD" w:rsidP="00BF2FB6">
            <w:pPr>
              <w:rPr>
                <w:rFonts w:ascii="Tw Cen MT" w:hAnsi="Tw Cen MT"/>
                <w:color w:val="000000" w:themeColor="text1"/>
                <w:sz w:val="20"/>
                <w:szCs w:val="20"/>
              </w:rPr>
            </w:pPr>
            <w:r w:rsidRPr="00773935">
              <w:rPr>
                <w:rFonts w:ascii="Tw Cen MT" w:hAnsi="Tw Cen MT"/>
                <w:color w:val="000000" w:themeColor="text1"/>
                <w:sz w:val="20"/>
                <w:szCs w:val="20"/>
              </w:rPr>
              <w:t>Religious beliefs and values.</w:t>
            </w:r>
          </w:p>
          <w:p w14:paraId="6A654A72" w14:textId="77777777" w:rsidR="00773935" w:rsidRPr="00773935" w:rsidRDefault="00773935" w:rsidP="00BF2FB6">
            <w:pPr>
              <w:rPr>
                <w:rFonts w:ascii="Tw Cen MT" w:hAnsi="Tw Cen MT" w:cstheme="minorHAnsi"/>
                <w:sz w:val="20"/>
                <w:szCs w:val="20"/>
              </w:rPr>
            </w:pPr>
          </w:p>
          <w:p w14:paraId="4EF2EC6E" w14:textId="3AB70827" w:rsidR="00BF2FB6" w:rsidRPr="00773935" w:rsidRDefault="00D32073" w:rsidP="00BF2FB6">
            <w:pPr>
              <w:tabs>
                <w:tab w:val="left" w:pos="1777"/>
              </w:tabs>
              <w:rPr>
                <w:rFonts w:ascii="Tw Cen MT" w:hAnsi="Tw Cen MT" w:cstheme="minorHAnsi"/>
                <w:sz w:val="20"/>
                <w:szCs w:val="20"/>
              </w:rPr>
            </w:pPr>
            <w:r w:rsidRPr="00773935">
              <w:rPr>
                <w:rFonts w:ascii="Tw Cen MT" w:hAnsi="Tw Cen MT" w:cstheme="minorHAnsi"/>
                <w:sz w:val="20"/>
                <w:szCs w:val="20"/>
              </w:rPr>
              <w:t>Places of Worship</w:t>
            </w:r>
            <w:r w:rsidR="00B1734D" w:rsidRPr="00773935">
              <w:rPr>
                <w:rFonts w:ascii="Tw Cen MT" w:hAnsi="Tw Cen MT" w:cstheme="minorHAnsi"/>
                <w:sz w:val="20"/>
                <w:szCs w:val="20"/>
              </w:rPr>
              <w:t>.</w:t>
            </w:r>
            <w:r w:rsidR="00BF2FB6" w:rsidRPr="00773935">
              <w:rPr>
                <w:rFonts w:ascii="Tw Cen MT" w:hAnsi="Tw Cen MT" w:cstheme="minorHAnsi"/>
                <w:sz w:val="20"/>
                <w:szCs w:val="20"/>
              </w:rPr>
              <w:tab/>
            </w:r>
          </w:p>
        </w:tc>
      </w:tr>
      <w:tr w:rsidR="00BF2FB6" w:rsidRPr="00773935" w14:paraId="3446D778" w14:textId="77777777" w:rsidTr="00536DE3">
        <w:trPr>
          <w:trHeight w:val="2113"/>
        </w:trPr>
        <w:tc>
          <w:tcPr>
            <w:tcW w:w="4675" w:type="dxa"/>
            <w:gridSpan w:val="2"/>
            <w:vMerge/>
          </w:tcPr>
          <w:p w14:paraId="2DB1EEA4" w14:textId="77777777" w:rsidR="00BF2FB6" w:rsidRPr="00773935" w:rsidRDefault="00BF2FB6" w:rsidP="00197998">
            <w:pPr>
              <w:rPr>
                <w:rFonts w:ascii="Tw Cen MT" w:hAnsi="Tw Cen MT" w:cstheme="minorHAnsi"/>
                <w:b/>
                <w:bCs/>
                <w:sz w:val="20"/>
                <w:szCs w:val="20"/>
              </w:rPr>
            </w:pPr>
          </w:p>
        </w:tc>
        <w:tc>
          <w:tcPr>
            <w:tcW w:w="7342" w:type="dxa"/>
            <w:vMerge w:val="restart"/>
            <w:tcBorders>
              <w:right w:val="nil"/>
            </w:tcBorders>
          </w:tcPr>
          <w:p w14:paraId="768532A1" w14:textId="73C2C5AB" w:rsidR="00BF2FB6" w:rsidRPr="00773935" w:rsidRDefault="00BF2FB6" w:rsidP="00BF2FB6">
            <w:pPr>
              <w:rPr>
                <w:rFonts w:ascii="Tw Cen MT" w:hAnsi="Tw Cen MT" w:cstheme="minorHAnsi"/>
                <w:b/>
                <w:bCs/>
                <w:sz w:val="20"/>
                <w:szCs w:val="20"/>
              </w:rPr>
            </w:pPr>
            <w:r w:rsidRPr="00773935">
              <w:rPr>
                <w:rFonts w:ascii="Tw Cen MT" w:hAnsi="Tw Cen MT" w:cstheme="minorHAnsi"/>
                <w:b/>
                <w:bCs/>
                <w:sz w:val="20"/>
                <w:szCs w:val="20"/>
              </w:rPr>
              <w:t>Key knowledge:</w:t>
            </w:r>
          </w:p>
          <w:p w14:paraId="12262E1B" w14:textId="77777777" w:rsidR="00BE5492" w:rsidRPr="00773935" w:rsidRDefault="00BE5492" w:rsidP="00BF2FB6">
            <w:pPr>
              <w:rPr>
                <w:rFonts w:ascii="Tw Cen MT" w:hAnsi="Tw Cen MT" w:cstheme="minorHAnsi"/>
                <w:b/>
                <w:bCs/>
                <w:sz w:val="20"/>
                <w:szCs w:val="20"/>
              </w:rPr>
            </w:pPr>
          </w:p>
          <w:p w14:paraId="20A514B7" w14:textId="4AE5F96A" w:rsidR="001871BD" w:rsidRDefault="001871BD" w:rsidP="001871BD">
            <w:pPr>
              <w:pStyle w:val="ListParagraph"/>
              <w:numPr>
                <w:ilvl w:val="0"/>
                <w:numId w:val="23"/>
              </w:numPr>
              <w:rPr>
                <w:rFonts w:ascii="Tw Cen MT" w:hAnsi="Tw Cen MT"/>
                <w:bCs/>
                <w:sz w:val="20"/>
                <w:szCs w:val="20"/>
              </w:rPr>
            </w:pPr>
            <w:r w:rsidRPr="00773935">
              <w:rPr>
                <w:rFonts w:ascii="Tw Cen MT" w:hAnsi="Tw Cen MT"/>
                <w:bCs/>
                <w:sz w:val="20"/>
                <w:szCs w:val="20"/>
              </w:rPr>
              <w:t>What am I really like?</w:t>
            </w:r>
          </w:p>
          <w:p w14:paraId="739E36F7" w14:textId="77777777" w:rsidR="00773935" w:rsidRPr="00773935" w:rsidRDefault="00773935" w:rsidP="00773935">
            <w:pPr>
              <w:pStyle w:val="ListParagraph"/>
              <w:rPr>
                <w:rFonts w:ascii="Tw Cen MT" w:hAnsi="Tw Cen MT"/>
                <w:bCs/>
                <w:sz w:val="20"/>
                <w:szCs w:val="20"/>
              </w:rPr>
            </w:pPr>
          </w:p>
          <w:p w14:paraId="1509E6F1" w14:textId="17AF8B4F" w:rsidR="00BF2FB6" w:rsidRPr="00773935" w:rsidRDefault="001871BD" w:rsidP="001871BD">
            <w:pPr>
              <w:pStyle w:val="ListParagraph"/>
              <w:numPr>
                <w:ilvl w:val="0"/>
                <w:numId w:val="23"/>
              </w:numPr>
              <w:rPr>
                <w:rFonts w:ascii="Tw Cen MT" w:hAnsi="Tw Cen MT" w:cstheme="minorHAnsi"/>
                <w:bCs/>
                <w:sz w:val="20"/>
                <w:szCs w:val="20"/>
              </w:rPr>
            </w:pPr>
            <w:r w:rsidRPr="00773935">
              <w:rPr>
                <w:rFonts w:ascii="Tw Cen MT" w:hAnsi="Tw Cen MT"/>
                <w:bCs/>
                <w:sz w:val="20"/>
                <w:szCs w:val="20"/>
              </w:rPr>
              <w:t>Why do people become religious?</w:t>
            </w:r>
          </w:p>
          <w:p w14:paraId="448006A1" w14:textId="77777777" w:rsidR="00773935" w:rsidRPr="00773935" w:rsidRDefault="00773935" w:rsidP="00773935">
            <w:pPr>
              <w:rPr>
                <w:rFonts w:ascii="Tw Cen MT" w:hAnsi="Tw Cen MT" w:cstheme="minorHAnsi"/>
                <w:bCs/>
                <w:sz w:val="20"/>
                <w:szCs w:val="20"/>
              </w:rPr>
            </w:pPr>
          </w:p>
          <w:p w14:paraId="5E89E9FE" w14:textId="7737D3AC" w:rsidR="001871BD" w:rsidRPr="00773935" w:rsidRDefault="001871BD" w:rsidP="001871BD">
            <w:pPr>
              <w:pStyle w:val="ListParagraph"/>
              <w:numPr>
                <w:ilvl w:val="0"/>
                <w:numId w:val="23"/>
              </w:numPr>
              <w:rPr>
                <w:rFonts w:ascii="Tw Cen MT" w:hAnsi="Tw Cen MT" w:cstheme="minorHAnsi"/>
                <w:bCs/>
                <w:sz w:val="20"/>
                <w:szCs w:val="20"/>
              </w:rPr>
            </w:pPr>
            <w:r w:rsidRPr="00773935">
              <w:rPr>
                <w:rFonts w:ascii="Tw Cen MT" w:hAnsi="Tw Cen MT"/>
                <w:bCs/>
                <w:sz w:val="20"/>
                <w:szCs w:val="20"/>
              </w:rPr>
              <w:t>Why is it important to understand other peoples’ beliefs and values?</w:t>
            </w:r>
          </w:p>
          <w:p w14:paraId="33C074E2" w14:textId="77777777" w:rsidR="00773935" w:rsidRPr="00773935" w:rsidRDefault="00773935" w:rsidP="00773935">
            <w:pPr>
              <w:rPr>
                <w:rFonts w:ascii="Tw Cen MT" w:hAnsi="Tw Cen MT" w:cstheme="minorHAnsi"/>
                <w:bCs/>
                <w:sz w:val="20"/>
                <w:szCs w:val="20"/>
              </w:rPr>
            </w:pPr>
          </w:p>
          <w:p w14:paraId="5AD67DC6" w14:textId="1EB21721" w:rsidR="001871BD" w:rsidRDefault="001871BD" w:rsidP="001871BD">
            <w:pPr>
              <w:pStyle w:val="ListParagraph"/>
              <w:numPr>
                <w:ilvl w:val="0"/>
                <w:numId w:val="23"/>
              </w:numPr>
              <w:rPr>
                <w:rFonts w:ascii="Tw Cen MT" w:hAnsi="Tw Cen MT"/>
                <w:bCs/>
                <w:sz w:val="20"/>
                <w:szCs w:val="20"/>
              </w:rPr>
            </w:pPr>
            <w:r w:rsidRPr="00773935">
              <w:rPr>
                <w:rFonts w:ascii="Tw Cen MT" w:hAnsi="Tw Cen MT"/>
                <w:bCs/>
                <w:sz w:val="20"/>
                <w:szCs w:val="20"/>
              </w:rPr>
              <w:t>Why do people go to a place of Worship?</w:t>
            </w:r>
          </w:p>
          <w:p w14:paraId="312E15F8" w14:textId="77777777" w:rsidR="00773935" w:rsidRPr="00773935" w:rsidRDefault="00773935" w:rsidP="00773935">
            <w:pPr>
              <w:rPr>
                <w:rFonts w:ascii="Tw Cen MT" w:hAnsi="Tw Cen MT"/>
                <w:bCs/>
                <w:sz w:val="20"/>
                <w:szCs w:val="20"/>
              </w:rPr>
            </w:pPr>
          </w:p>
          <w:p w14:paraId="5D318672" w14:textId="3F1D1D05" w:rsidR="001871BD" w:rsidRDefault="001871BD" w:rsidP="001871BD">
            <w:pPr>
              <w:pStyle w:val="ListParagraph"/>
              <w:numPr>
                <w:ilvl w:val="0"/>
                <w:numId w:val="23"/>
              </w:numPr>
              <w:rPr>
                <w:rFonts w:ascii="Tw Cen MT" w:hAnsi="Tw Cen MT"/>
                <w:bCs/>
                <w:sz w:val="20"/>
                <w:szCs w:val="20"/>
              </w:rPr>
            </w:pPr>
            <w:r w:rsidRPr="00773935">
              <w:rPr>
                <w:rFonts w:ascii="Tw Cen MT" w:hAnsi="Tw Cen MT"/>
                <w:bCs/>
                <w:sz w:val="20"/>
                <w:szCs w:val="20"/>
              </w:rPr>
              <w:t>Why is studying RE important?</w:t>
            </w:r>
          </w:p>
          <w:p w14:paraId="5AEF2966" w14:textId="77777777" w:rsidR="00773935" w:rsidRPr="00773935" w:rsidRDefault="00773935" w:rsidP="00773935">
            <w:pPr>
              <w:rPr>
                <w:rFonts w:ascii="Tw Cen MT" w:hAnsi="Tw Cen MT"/>
                <w:bCs/>
                <w:sz w:val="20"/>
                <w:szCs w:val="20"/>
              </w:rPr>
            </w:pPr>
          </w:p>
          <w:p w14:paraId="1E1CCD17" w14:textId="40999EFC" w:rsidR="00467682" w:rsidRPr="00536DE3" w:rsidRDefault="001871BD" w:rsidP="00197998">
            <w:pPr>
              <w:pStyle w:val="ListParagraph"/>
              <w:numPr>
                <w:ilvl w:val="0"/>
                <w:numId w:val="23"/>
              </w:numPr>
              <w:rPr>
                <w:rFonts w:ascii="Tw Cen MT" w:hAnsi="Tw Cen MT" w:cstheme="minorHAnsi"/>
                <w:bCs/>
                <w:sz w:val="20"/>
                <w:szCs w:val="20"/>
              </w:rPr>
            </w:pPr>
            <w:r w:rsidRPr="00773935">
              <w:rPr>
                <w:rFonts w:ascii="Tw Cen MT" w:hAnsi="Tw Cen MT"/>
                <w:bCs/>
                <w:sz w:val="20"/>
                <w:szCs w:val="20"/>
              </w:rPr>
              <w:t>Why is a Church a special place for Christians?</w:t>
            </w:r>
          </w:p>
        </w:tc>
        <w:tc>
          <w:tcPr>
            <w:tcW w:w="3429" w:type="dxa"/>
            <w:gridSpan w:val="2"/>
            <w:vMerge w:val="restart"/>
            <w:tcBorders>
              <w:left w:val="nil"/>
            </w:tcBorders>
          </w:tcPr>
          <w:p w14:paraId="51F4B815" w14:textId="77777777" w:rsidR="00BF2FB6" w:rsidRPr="00773935" w:rsidRDefault="00BF2FB6" w:rsidP="00E44F31">
            <w:pPr>
              <w:rPr>
                <w:rFonts w:ascii="Tw Cen MT" w:hAnsi="Tw Cen MT" w:cstheme="minorHAnsi"/>
                <w:sz w:val="20"/>
                <w:szCs w:val="20"/>
              </w:rPr>
            </w:pPr>
          </w:p>
        </w:tc>
      </w:tr>
      <w:tr w:rsidR="00BF2FB6" w:rsidRPr="00773935" w14:paraId="103CDDC4" w14:textId="77777777" w:rsidTr="00536DE3">
        <w:trPr>
          <w:trHeight w:val="2216"/>
        </w:trPr>
        <w:tc>
          <w:tcPr>
            <w:tcW w:w="4675" w:type="dxa"/>
            <w:gridSpan w:val="2"/>
          </w:tcPr>
          <w:p w14:paraId="01352541" w14:textId="77777777" w:rsidR="00BF2FB6" w:rsidRPr="00773935" w:rsidRDefault="00BF2FB6" w:rsidP="00197998">
            <w:pPr>
              <w:rPr>
                <w:rFonts w:ascii="Tw Cen MT" w:hAnsi="Tw Cen MT" w:cstheme="minorHAnsi"/>
                <w:b/>
                <w:bCs/>
                <w:sz w:val="20"/>
                <w:szCs w:val="20"/>
              </w:rPr>
            </w:pPr>
          </w:p>
          <w:p w14:paraId="4D2033A0" w14:textId="77777777" w:rsidR="00536DE3" w:rsidRPr="00773935" w:rsidRDefault="00536DE3" w:rsidP="00536DE3">
            <w:pPr>
              <w:rPr>
                <w:rFonts w:ascii="Tw Cen MT" w:hAnsi="Tw Cen MT" w:cstheme="minorHAnsi"/>
                <w:b/>
                <w:bCs/>
                <w:sz w:val="20"/>
                <w:szCs w:val="20"/>
              </w:rPr>
            </w:pPr>
            <w:r w:rsidRPr="00773935">
              <w:rPr>
                <w:rFonts w:ascii="Tw Cen MT" w:hAnsi="Tw Cen MT" w:cstheme="minorHAnsi"/>
                <w:b/>
                <w:bCs/>
                <w:sz w:val="20"/>
                <w:szCs w:val="20"/>
              </w:rPr>
              <w:t>Mini/Interim assessments:</w:t>
            </w:r>
          </w:p>
          <w:p w14:paraId="676950EC" w14:textId="77777777" w:rsidR="00536DE3" w:rsidRPr="00773935" w:rsidRDefault="00536DE3" w:rsidP="00536DE3">
            <w:pPr>
              <w:rPr>
                <w:rFonts w:ascii="Tw Cen MT" w:hAnsi="Tw Cen MT" w:cstheme="minorHAnsi"/>
                <w:b/>
                <w:bCs/>
                <w:sz w:val="20"/>
                <w:szCs w:val="20"/>
              </w:rPr>
            </w:pPr>
          </w:p>
          <w:p w14:paraId="4E5258BB" w14:textId="77777777" w:rsidR="00536DE3" w:rsidRPr="00773935" w:rsidRDefault="00536DE3" w:rsidP="00536DE3">
            <w:pPr>
              <w:pStyle w:val="ListParagraph"/>
              <w:numPr>
                <w:ilvl w:val="0"/>
                <w:numId w:val="20"/>
              </w:numPr>
              <w:rPr>
                <w:rFonts w:ascii="Tw Cen MT" w:hAnsi="Tw Cen MT" w:cstheme="minorHAnsi"/>
                <w:sz w:val="20"/>
                <w:szCs w:val="20"/>
              </w:rPr>
            </w:pPr>
            <w:r w:rsidRPr="00773935">
              <w:rPr>
                <w:rFonts w:ascii="Tw Cen MT" w:hAnsi="Tw Cen MT" w:cstheme="minorHAnsi"/>
                <w:sz w:val="20"/>
                <w:szCs w:val="20"/>
              </w:rPr>
              <w:t>Key term retrieval</w:t>
            </w:r>
          </w:p>
          <w:p w14:paraId="4822E675" w14:textId="77777777" w:rsidR="00536DE3" w:rsidRPr="00773935" w:rsidRDefault="00536DE3" w:rsidP="00536DE3">
            <w:pPr>
              <w:pStyle w:val="ListParagraph"/>
              <w:numPr>
                <w:ilvl w:val="0"/>
                <w:numId w:val="20"/>
              </w:numPr>
              <w:rPr>
                <w:rFonts w:ascii="Tw Cen MT" w:hAnsi="Tw Cen MT" w:cstheme="minorHAnsi"/>
                <w:sz w:val="20"/>
                <w:szCs w:val="20"/>
              </w:rPr>
            </w:pPr>
            <w:r w:rsidRPr="00773935">
              <w:rPr>
                <w:rFonts w:ascii="Tw Cen MT" w:hAnsi="Tw Cen MT" w:cstheme="minorHAnsi"/>
                <w:sz w:val="20"/>
                <w:szCs w:val="20"/>
              </w:rPr>
              <w:t>Key concepts quizzes</w:t>
            </w:r>
          </w:p>
          <w:p w14:paraId="7DEFFF40" w14:textId="77777777" w:rsidR="00536DE3" w:rsidRPr="00773935" w:rsidRDefault="00536DE3" w:rsidP="00536DE3">
            <w:pPr>
              <w:rPr>
                <w:rFonts w:ascii="Tw Cen MT" w:hAnsi="Tw Cen MT" w:cstheme="minorHAnsi"/>
                <w:b/>
                <w:bCs/>
                <w:sz w:val="20"/>
                <w:szCs w:val="20"/>
              </w:rPr>
            </w:pPr>
          </w:p>
          <w:p w14:paraId="7B2037E7" w14:textId="77777777" w:rsidR="00536DE3" w:rsidRPr="00773935" w:rsidRDefault="00536DE3" w:rsidP="00536DE3">
            <w:pPr>
              <w:rPr>
                <w:rFonts w:ascii="Tw Cen MT" w:hAnsi="Tw Cen MT" w:cstheme="minorHAnsi"/>
                <w:b/>
                <w:bCs/>
                <w:sz w:val="20"/>
                <w:szCs w:val="20"/>
              </w:rPr>
            </w:pPr>
            <w:r w:rsidRPr="00773935">
              <w:rPr>
                <w:rFonts w:ascii="Tw Cen MT" w:hAnsi="Tw Cen MT" w:cstheme="minorHAnsi"/>
                <w:b/>
                <w:bCs/>
                <w:sz w:val="20"/>
                <w:szCs w:val="20"/>
              </w:rPr>
              <w:br/>
              <w:t>Termly summative assessment:</w:t>
            </w:r>
          </w:p>
          <w:p w14:paraId="1E0D8A49" w14:textId="77777777" w:rsidR="00536DE3" w:rsidRDefault="00536DE3" w:rsidP="00536DE3">
            <w:pPr>
              <w:rPr>
                <w:rFonts w:ascii="Tw Cen MT" w:hAnsi="Tw Cen MT" w:cstheme="minorHAnsi"/>
                <w:sz w:val="20"/>
                <w:szCs w:val="20"/>
              </w:rPr>
            </w:pPr>
          </w:p>
          <w:p w14:paraId="087EE59E" w14:textId="77777777" w:rsidR="00536DE3" w:rsidRPr="00536DE3" w:rsidRDefault="00536DE3" w:rsidP="00536DE3">
            <w:pPr>
              <w:rPr>
                <w:rFonts w:ascii="Tw Cen MT" w:hAnsi="Tw Cen MT" w:cstheme="minorHAnsi"/>
                <w:sz w:val="20"/>
                <w:szCs w:val="20"/>
              </w:rPr>
            </w:pPr>
            <w:r w:rsidRPr="00536DE3">
              <w:rPr>
                <w:rFonts w:ascii="Tw Cen MT" w:hAnsi="Tw Cen MT" w:cstheme="minorHAnsi"/>
                <w:sz w:val="20"/>
                <w:szCs w:val="20"/>
              </w:rPr>
              <w:t>Why is studying RE important?</w:t>
            </w:r>
            <w:r>
              <w:rPr>
                <w:rFonts w:ascii="Tw Cen MT" w:hAnsi="Tw Cen MT" w:cstheme="minorHAnsi"/>
                <w:sz w:val="20"/>
                <w:szCs w:val="20"/>
              </w:rPr>
              <w:t xml:space="preserve"> - Essay</w:t>
            </w:r>
          </w:p>
          <w:p w14:paraId="66609FC9" w14:textId="55E9B0EC" w:rsidR="00BF2FB6" w:rsidRPr="00773935" w:rsidRDefault="00BF2FB6" w:rsidP="00197998">
            <w:pPr>
              <w:rPr>
                <w:rFonts w:ascii="Tw Cen MT" w:hAnsi="Tw Cen MT" w:cstheme="minorHAnsi"/>
                <w:b/>
                <w:bCs/>
                <w:sz w:val="20"/>
                <w:szCs w:val="20"/>
              </w:rPr>
            </w:pPr>
          </w:p>
        </w:tc>
        <w:tc>
          <w:tcPr>
            <w:tcW w:w="7342" w:type="dxa"/>
            <w:vMerge/>
            <w:tcBorders>
              <w:right w:val="nil"/>
            </w:tcBorders>
          </w:tcPr>
          <w:p w14:paraId="7ACBB21E" w14:textId="77777777" w:rsidR="00BF2FB6" w:rsidRPr="00773935" w:rsidRDefault="00BF2FB6" w:rsidP="00197998">
            <w:pPr>
              <w:rPr>
                <w:rFonts w:ascii="Tw Cen MT" w:hAnsi="Tw Cen MT" w:cstheme="minorHAnsi"/>
                <w:b/>
                <w:bCs/>
                <w:sz w:val="20"/>
                <w:szCs w:val="20"/>
              </w:rPr>
            </w:pPr>
          </w:p>
        </w:tc>
        <w:tc>
          <w:tcPr>
            <w:tcW w:w="3429" w:type="dxa"/>
            <w:gridSpan w:val="2"/>
            <w:vMerge/>
            <w:tcBorders>
              <w:left w:val="nil"/>
              <w:bottom w:val="single" w:sz="4" w:space="0" w:color="auto"/>
            </w:tcBorders>
          </w:tcPr>
          <w:p w14:paraId="36A26D03" w14:textId="6F611767" w:rsidR="00BF2FB6" w:rsidRPr="00773935" w:rsidRDefault="00BF2FB6" w:rsidP="00197998">
            <w:pPr>
              <w:rPr>
                <w:rFonts w:ascii="Tw Cen MT" w:hAnsi="Tw Cen MT" w:cstheme="minorHAnsi"/>
                <w:b/>
                <w:bCs/>
                <w:sz w:val="20"/>
                <w:szCs w:val="20"/>
              </w:rPr>
            </w:pPr>
          </w:p>
        </w:tc>
      </w:tr>
      <w:tr w:rsidR="00BF2FB6" w:rsidRPr="00773935" w14:paraId="237036E1" w14:textId="77777777" w:rsidTr="00536DE3">
        <w:tc>
          <w:tcPr>
            <w:tcW w:w="4675" w:type="dxa"/>
            <w:gridSpan w:val="2"/>
          </w:tcPr>
          <w:p w14:paraId="62E0D102" w14:textId="77777777" w:rsidR="00536DE3" w:rsidRDefault="00536DE3" w:rsidP="00536DE3">
            <w:pPr>
              <w:rPr>
                <w:rFonts w:ascii="Tw Cen MT" w:hAnsi="Tw Cen MT" w:cstheme="minorHAnsi"/>
                <w:b/>
                <w:bCs/>
                <w:sz w:val="20"/>
                <w:szCs w:val="20"/>
              </w:rPr>
            </w:pPr>
            <w:r w:rsidRPr="00773935">
              <w:rPr>
                <w:rFonts w:ascii="Tw Cen MT" w:hAnsi="Tw Cen MT" w:cstheme="minorHAnsi"/>
                <w:b/>
                <w:bCs/>
                <w:sz w:val="20"/>
                <w:szCs w:val="20"/>
              </w:rPr>
              <w:t>Cultural capital opportunities:</w:t>
            </w:r>
          </w:p>
          <w:p w14:paraId="65BF173C" w14:textId="77777777" w:rsidR="00536DE3" w:rsidRPr="00773935" w:rsidRDefault="00536DE3" w:rsidP="00536DE3">
            <w:pPr>
              <w:rPr>
                <w:rFonts w:ascii="Tw Cen MT" w:hAnsi="Tw Cen MT" w:cstheme="minorHAnsi"/>
                <w:sz w:val="20"/>
                <w:szCs w:val="20"/>
              </w:rPr>
            </w:pPr>
          </w:p>
          <w:p w14:paraId="6EEB4D02" w14:textId="77777777" w:rsidR="00536DE3" w:rsidRPr="00773935" w:rsidRDefault="00536DE3" w:rsidP="00536DE3">
            <w:pPr>
              <w:rPr>
                <w:rFonts w:ascii="Tw Cen MT" w:hAnsi="Tw Cen MT"/>
                <w:color w:val="000000" w:themeColor="text1"/>
                <w:sz w:val="20"/>
                <w:szCs w:val="20"/>
              </w:rPr>
            </w:pPr>
            <w:r w:rsidRPr="00773935">
              <w:rPr>
                <w:rFonts w:ascii="Tw Cen MT" w:hAnsi="Tw Cen MT"/>
                <w:color w:val="000000" w:themeColor="text1"/>
                <w:sz w:val="20"/>
                <w:szCs w:val="20"/>
              </w:rPr>
              <w:t>The local geographical area.</w:t>
            </w:r>
          </w:p>
          <w:p w14:paraId="53F63B5D" w14:textId="1D808DFF" w:rsidR="00536DE3" w:rsidRDefault="00536DE3" w:rsidP="00536DE3">
            <w:pPr>
              <w:rPr>
                <w:rFonts w:ascii="Tw Cen MT" w:hAnsi="Tw Cen MT" w:cstheme="minorHAnsi"/>
                <w:sz w:val="20"/>
                <w:szCs w:val="20"/>
              </w:rPr>
            </w:pPr>
            <w:r w:rsidRPr="00536DE3">
              <w:rPr>
                <w:rFonts w:ascii="Tw Cen MT" w:hAnsi="Tw Cen MT" w:cstheme="minorHAnsi"/>
                <w:sz w:val="20"/>
                <w:szCs w:val="20"/>
              </w:rPr>
              <w:t>Awareness of religions in the local community.</w:t>
            </w:r>
          </w:p>
          <w:p w14:paraId="67D43BB0" w14:textId="5402B6CA" w:rsidR="00536DE3" w:rsidRDefault="00536DE3" w:rsidP="00536DE3">
            <w:pPr>
              <w:rPr>
                <w:rFonts w:ascii="Tw Cen MT" w:hAnsi="Tw Cen MT" w:cstheme="minorHAnsi"/>
                <w:sz w:val="20"/>
                <w:szCs w:val="20"/>
              </w:rPr>
            </w:pPr>
          </w:p>
          <w:p w14:paraId="1F6E55AD" w14:textId="77777777" w:rsidR="00536DE3" w:rsidRDefault="00536DE3" w:rsidP="00536DE3">
            <w:pPr>
              <w:rPr>
                <w:rFonts w:ascii="Tw Cen MT" w:hAnsi="Tw Cen MT" w:cstheme="minorHAnsi"/>
                <w:b/>
                <w:bCs/>
                <w:sz w:val="20"/>
                <w:szCs w:val="20"/>
              </w:rPr>
            </w:pPr>
            <w:r w:rsidRPr="00773935">
              <w:rPr>
                <w:rFonts w:ascii="Tw Cen MT" w:hAnsi="Tw Cen MT" w:cstheme="minorHAnsi"/>
                <w:b/>
                <w:bCs/>
                <w:sz w:val="20"/>
                <w:szCs w:val="20"/>
              </w:rPr>
              <w:t>Whole school Curricular Concept links:</w:t>
            </w:r>
          </w:p>
          <w:p w14:paraId="66D99567" w14:textId="77777777" w:rsidR="00536DE3" w:rsidRPr="00773935" w:rsidRDefault="00536DE3" w:rsidP="00536DE3">
            <w:pPr>
              <w:rPr>
                <w:rFonts w:ascii="Tw Cen MT" w:hAnsi="Tw Cen MT" w:cstheme="minorHAnsi"/>
                <w:b/>
                <w:bCs/>
                <w:sz w:val="20"/>
                <w:szCs w:val="20"/>
              </w:rPr>
            </w:pPr>
          </w:p>
          <w:p w14:paraId="44457C2A" w14:textId="77777777" w:rsidR="00536DE3" w:rsidRPr="00773935" w:rsidRDefault="00536DE3" w:rsidP="00536DE3">
            <w:pPr>
              <w:rPr>
                <w:rFonts w:ascii="Tw Cen MT" w:hAnsi="Tw Cen MT" w:cstheme="minorHAnsi"/>
                <w:sz w:val="20"/>
                <w:szCs w:val="20"/>
              </w:rPr>
            </w:pPr>
            <w:r w:rsidRPr="00773935">
              <w:rPr>
                <w:rFonts w:ascii="Tw Cen MT" w:hAnsi="Tw Cen MT" w:cstheme="minorHAnsi"/>
                <w:sz w:val="20"/>
                <w:szCs w:val="20"/>
              </w:rPr>
              <w:t>Cultural Diversity</w:t>
            </w:r>
          </w:p>
          <w:p w14:paraId="072B33C9" w14:textId="38B938BE" w:rsidR="00536DE3" w:rsidRPr="00536DE3" w:rsidRDefault="00536DE3" w:rsidP="00536DE3">
            <w:pPr>
              <w:rPr>
                <w:rFonts w:ascii="Tw Cen MT" w:hAnsi="Tw Cen MT" w:cstheme="minorHAnsi"/>
                <w:sz w:val="20"/>
                <w:szCs w:val="20"/>
              </w:rPr>
            </w:pPr>
            <w:r w:rsidRPr="00773935">
              <w:rPr>
                <w:rFonts w:ascii="Tw Cen MT" w:hAnsi="Tw Cen MT" w:cstheme="minorHAnsi"/>
                <w:sz w:val="20"/>
                <w:szCs w:val="20"/>
              </w:rPr>
              <w:t>Ethical Enterprise</w:t>
            </w:r>
          </w:p>
          <w:p w14:paraId="10A83917" w14:textId="4697EB07" w:rsidR="00BF2FB6" w:rsidRPr="00773935" w:rsidRDefault="00BF2FB6" w:rsidP="00BE5492">
            <w:pPr>
              <w:rPr>
                <w:rFonts w:ascii="Tw Cen MT" w:hAnsi="Tw Cen MT" w:cstheme="minorHAnsi"/>
                <w:sz w:val="20"/>
                <w:szCs w:val="20"/>
              </w:rPr>
            </w:pPr>
          </w:p>
          <w:p w14:paraId="3C064D81" w14:textId="15B9B6D8" w:rsidR="00BE5492" w:rsidRPr="00773935" w:rsidRDefault="00BE5492" w:rsidP="00BE5492">
            <w:pPr>
              <w:rPr>
                <w:rFonts w:ascii="Tw Cen MT" w:hAnsi="Tw Cen MT" w:cstheme="minorHAnsi"/>
                <w:b/>
                <w:bCs/>
                <w:sz w:val="20"/>
                <w:szCs w:val="20"/>
              </w:rPr>
            </w:pPr>
          </w:p>
        </w:tc>
        <w:tc>
          <w:tcPr>
            <w:tcW w:w="7342" w:type="dxa"/>
          </w:tcPr>
          <w:p w14:paraId="02FD5CE2" w14:textId="6013E35D" w:rsidR="00467682" w:rsidRDefault="00BF2FB6" w:rsidP="00197998">
            <w:pPr>
              <w:rPr>
                <w:rFonts w:ascii="Tw Cen MT" w:hAnsi="Tw Cen MT" w:cstheme="minorHAnsi"/>
                <w:b/>
                <w:bCs/>
                <w:sz w:val="20"/>
                <w:szCs w:val="20"/>
              </w:rPr>
            </w:pPr>
            <w:r w:rsidRPr="00773935">
              <w:rPr>
                <w:rFonts w:ascii="Tw Cen MT" w:hAnsi="Tw Cen MT" w:cstheme="minorHAnsi"/>
                <w:b/>
                <w:bCs/>
                <w:sz w:val="20"/>
                <w:szCs w:val="20"/>
              </w:rPr>
              <w:lastRenderedPageBreak/>
              <w:t>Independent study tasks</w:t>
            </w:r>
            <w:r w:rsidR="00467682" w:rsidRPr="00773935">
              <w:rPr>
                <w:rFonts w:ascii="Tw Cen MT" w:hAnsi="Tw Cen MT" w:cstheme="minorHAnsi"/>
                <w:b/>
                <w:bCs/>
                <w:sz w:val="20"/>
                <w:szCs w:val="20"/>
              </w:rPr>
              <w:t>/resources</w:t>
            </w:r>
            <w:r w:rsidRPr="00773935">
              <w:rPr>
                <w:rFonts w:ascii="Tw Cen MT" w:hAnsi="Tw Cen MT" w:cstheme="minorHAnsi"/>
                <w:b/>
                <w:bCs/>
                <w:sz w:val="20"/>
                <w:szCs w:val="20"/>
              </w:rPr>
              <w:t>:</w:t>
            </w:r>
          </w:p>
          <w:p w14:paraId="76066051" w14:textId="77777777" w:rsidR="00536DE3" w:rsidRPr="00773935" w:rsidRDefault="00536DE3" w:rsidP="00197998">
            <w:pPr>
              <w:rPr>
                <w:rFonts w:ascii="Tw Cen MT" w:hAnsi="Tw Cen MT" w:cstheme="minorHAnsi"/>
                <w:b/>
                <w:bCs/>
                <w:sz w:val="20"/>
                <w:szCs w:val="20"/>
              </w:rPr>
            </w:pPr>
          </w:p>
          <w:p w14:paraId="6978FFFF" w14:textId="27908A5E" w:rsidR="00E44F31" w:rsidRPr="00536DE3" w:rsidRDefault="0082158A" w:rsidP="00536DE3">
            <w:pPr>
              <w:pStyle w:val="ListParagraph"/>
              <w:numPr>
                <w:ilvl w:val="0"/>
                <w:numId w:val="25"/>
              </w:numPr>
              <w:rPr>
                <w:rFonts w:ascii="Tw Cen MT" w:hAnsi="Tw Cen MT" w:cstheme="minorHAnsi"/>
                <w:sz w:val="18"/>
                <w:szCs w:val="18"/>
              </w:rPr>
            </w:pPr>
            <w:r w:rsidRPr="00536DE3">
              <w:rPr>
                <w:rFonts w:ascii="Tw Cen MT" w:hAnsi="Tw Cen MT" w:cstheme="minorHAnsi"/>
                <w:sz w:val="18"/>
                <w:szCs w:val="18"/>
              </w:rPr>
              <w:t xml:space="preserve">Bring in either a </w:t>
            </w:r>
            <w:proofErr w:type="gramStart"/>
            <w:r w:rsidRPr="00536DE3">
              <w:rPr>
                <w:rFonts w:ascii="Tw Cen MT" w:hAnsi="Tw Cen MT" w:cstheme="minorHAnsi"/>
                <w:sz w:val="18"/>
                <w:szCs w:val="18"/>
              </w:rPr>
              <w:t>picture / photos</w:t>
            </w:r>
            <w:proofErr w:type="gramEnd"/>
            <w:r w:rsidR="00536DE3" w:rsidRPr="00536DE3">
              <w:rPr>
                <w:rFonts w:ascii="Tw Cen MT" w:hAnsi="Tw Cen MT" w:cstheme="minorHAnsi"/>
                <w:sz w:val="18"/>
                <w:szCs w:val="18"/>
              </w:rPr>
              <w:t xml:space="preserve"> </w:t>
            </w:r>
            <w:r w:rsidRPr="00536DE3">
              <w:rPr>
                <w:rFonts w:ascii="Tw Cen MT" w:hAnsi="Tw Cen MT" w:cstheme="minorHAnsi"/>
                <w:sz w:val="18"/>
                <w:szCs w:val="18"/>
              </w:rPr>
              <w:t xml:space="preserve">or your special object to </w:t>
            </w:r>
            <w:r w:rsidR="00536DE3" w:rsidRPr="00536DE3">
              <w:rPr>
                <w:rFonts w:ascii="Tw Cen MT" w:hAnsi="Tw Cen MT" w:cstheme="minorHAnsi"/>
                <w:sz w:val="18"/>
                <w:szCs w:val="18"/>
              </w:rPr>
              <w:t>discuss values.</w:t>
            </w:r>
          </w:p>
          <w:p w14:paraId="511EE8E8" w14:textId="13B0DEC7" w:rsidR="00536DE3" w:rsidRPr="00536DE3" w:rsidRDefault="00536DE3" w:rsidP="00076103">
            <w:pPr>
              <w:pStyle w:val="ListParagraph"/>
              <w:numPr>
                <w:ilvl w:val="0"/>
                <w:numId w:val="25"/>
              </w:numPr>
              <w:rPr>
                <w:rFonts w:ascii="Tw Cen MT" w:hAnsi="Tw Cen MT" w:cstheme="minorHAnsi"/>
                <w:sz w:val="18"/>
                <w:szCs w:val="18"/>
              </w:rPr>
            </w:pPr>
            <w:r w:rsidRPr="00536DE3">
              <w:rPr>
                <w:rFonts w:ascii="Tw Cen MT" w:hAnsi="Tw Cen MT" w:cstheme="minorHAnsi"/>
                <w:sz w:val="18"/>
                <w:szCs w:val="18"/>
              </w:rPr>
              <w:t>Research -</w:t>
            </w:r>
            <w:r w:rsidR="00DE717B" w:rsidRPr="00536DE3">
              <w:rPr>
                <w:rFonts w:ascii="Tw Cen MT" w:hAnsi="Tw Cen MT" w:cstheme="minorHAnsi"/>
                <w:sz w:val="18"/>
                <w:szCs w:val="18"/>
              </w:rPr>
              <w:t>Find out what the 7 ears of corn on our badge mean</w:t>
            </w:r>
            <w:r w:rsidRPr="00536DE3">
              <w:rPr>
                <w:rFonts w:ascii="Tw Cen MT" w:hAnsi="Tw Cen MT" w:cstheme="minorHAnsi"/>
                <w:sz w:val="18"/>
                <w:szCs w:val="18"/>
              </w:rPr>
              <w:t>.</w:t>
            </w:r>
          </w:p>
          <w:p w14:paraId="7B87C4DA" w14:textId="7F76AC1D" w:rsidR="00E44F31" w:rsidRPr="00536DE3" w:rsidRDefault="00942C2B" w:rsidP="00076103">
            <w:pPr>
              <w:pStyle w:val="ListParagraph"/>
              <w:numPr>
                <w:ilvl w:val="0"/>
                <w:numId w:val="25"/>
              </w:numPr>
              <w:rPr>
                <w:rFonts w:ascii="Tw Cen MT" w:hAnsi="Tw Cen MT" w:cstheme="minorHAnsi"/>
                <w:sz w:val="18"/>
                <w:szCs w:val="18"/>
              </w:rPr>
            </w:pPr>
            <w:r w:rsidRPr="00536DE3">
              <w:rPr>
                <w:rFonts w:ascii="Tw Cen MT" w:hAnsi="Tw Cen MT" w:cstheme="minorHAnsi"/>
                <w:sz w:val="18"/>
                <w:szCs w:val="18"/>
              </w:rPr>
              <w:t>What are your principals that help you decide what is right and wrong?</w:t>
            </w:r>
            <w:r w:rsidR="00536DE3" w:rsidRPr="00536DE3">
              <w:rPr>
                <w:rFonts w:ascii="Tw Cen MT" w:hAnsi="Tw Cen MT" w:cstheme="minorHAnsi"/>
                <w:sz w:val="18"/>
                <w:szCs w:val="18"/>
              </w:rPr>
              <w:t xml:space="preserve"> Discuss.</w:t>
            </w:r>
          </w:p>
          <w:p w14:paraId="4CFD4E25" w14:textId="553245CF" w:rsidR="00EE1CBE" w:rsidRPr="00536DE3" w:rsidRDefault="00EE1CBE" w:rsidP="00B1734D">
            <w:pPr>
              <w:pStyle w:val="ListParagraph"/>
              <w:numPr>
                <w:ilvl w:val="0"/>
                <w:numId w:val="25"/>
              </w:numPr>
              <w:rPr>
                <w:rFonts w:ascii="Tw Cen MT" w:hAnsi="Tw Cen MT" w:cstheme="minorHAnsi"/>
                <w:sz w:val="18"/>
                <w:szCs w:val="18"/>
              </w:rPr>
            </w:pPr>
            <w:r w:rsidRPr="00536DE3">
              <w:rPr>
                <w:rFonts w:ascii="Tw Cen MT" w:hAnsi="Tw Cen MT" w:cstheme="minorHAnsi"/>
                <w:sz w:val="18"/>
                <w:szCs w:val="18"/>
              </w:rPr>
              <w:t>Create a ‘wanted’ poster to find a religious person</w:t>
            </w:r>
            <w:r w:rsidR="00536DE3" w:rsidRPr="00536DE3">
              <w:rPr>
                <w:rFonts w:ascii="Tw Cen MT" w:hAnsi="Tw Cen MT" w:cstheme="minorHAnsi"/>
                <w:sz w:val="18"/>
                <w:szCs w:val="18"/>
              </w:rPr>
              <w:t xml:space="preserve"> -what would the job requirements be.</w:t>
            </w:r>
          </w:p>
          <w:p w14:paraId="14BDBF00" w14:textId="2BCD2762" w:rsidR="009126AA" w:rsidRPr="00536DE3" w:rsidRDefault="009126AA" w:rsidP="00B1734D">
            <w:pPr>
              <w:pStyle w:val="ListParagraph"/>
              <w:numPr>
                <w:ilvl w:val="0"/>
                <w:numId w:val="25"/>
              </w:numPr>
              <w:rPr>
                <w:rFonts w:ascii="Tw Cen MT" w:hAnsi="Tw Cen MT" w:cstheme="minorHAnsi"/>
                <w:sz w:val="18"/>
                <w:szCs w:val="18"/>
              </w:rPr>
            </w:pPr>
            <w:r w:rsidRPr="00536DE3">
              <w:rPr>
                <w:rFonts w:ascii="Tw Cen MT" w:hAnsi="Tw Cen MT" w:cstheme="minorHAnsi"/>
                <w:sz w:val="18"/>
                <w:szCs w:val="18"/>
              </w:rPr>
              <w:t>Ask your family and friends how religion helps people to cope with their lives</w:t>
            </w:r>
            <w:r w:rsidR="00536DE3" w:rsidRPr="00536DE3">
              <w:rPr>
                <w:rFonts w:ascii="Tw Cen MT" w:hAnsi="Tw Cen MT" w:cstheme="minorHAnsi"/>
                <w:sz w:val="18"/>
                <w:szCs w:val="18"/>
              </w:rPr>
              <w:t xml:space="preserve"> – research.</w:t>
            </w:r>
          </w:p>
          <w:p w14:paraId="4E056E54" w14:textId="77777777" w:rsidR="00536DE3" w:rsidRPr="00536DE3" w:rsidRDefault="00723979" w:rsidP="00197998">
            <w:pPr>
              <w:pStyle w:val="ListParagraph"/>
              <w:numPr>
                <w:ilvl w:val="0"/>
                <w:numId w:val="25"/>
              </w:numPr>
              <w:rPr>
                <w:rFonts w:ascii="Tw Cen MT" w:hAnsi="Tw Cen MT" w:cstheme="minorHAnsi"/>
                <w:sz w:val="18"/>
                <w:szCs w:val="18"/>
              </w:rPr>
            </w:pPr>
            <w:r w:rsidRPr="00536DE3">
              <w:rPr>
                <w:rFonts w:ascii="Tw Cen MT" w:hAnsi="Tw Cen MT" w:cstheme="minorHAnsi"/>
                <w:sz w:val="18"/>
                <w:szCs w:val="18"/>
              </w:rPr>
              <w:t>Ask your family and friends why they are a member of a religion (or why they are not a member of a religion)</w:t>
            </w:r>
            <w:r w:rsidR="00536DE3" w:rsidRPr="00536DE3">
              <w:rPr>
                <w:rFonts w:ascii="Tw Cen MT" w:hAnsi="Tw Cen MT" w:cstheme="minorHAnsi"/>
                <w:sz w:val="18"/>
                <w:szCs w:val="18"/>
              </w:rPr>
              <w:t xml:space="preserve"> – research.</w:t>
            </w:r>
          </w:p>
          <w:p w14:paraId="58D810A0" w14:textId="10B9E85C" w:rsidR="00536DE3" w:rsidRPr="00536DE3" w:rsidRDefault="00E44F31" w:rsidP="00536DE3">
            <w:pPr>
              <w:pStyle w:val="ListParagraph"/>
              <w:numPr>
                <w:ilvl w:val="0"/>
                <w:numId w:val="25"/>
              </w:numPr>
              <w:rPr>
                <w:rFonts w:ascii="Tw Cen MT" w:hAnsi="Tw Cen MT" w:cstheme="minorHAnsi"/>
                <w:sz w:val="18"/>
                <w:szCs w:val="18"/>
              </w:rPr>
            </w:pPr>
            <w:r w:rsidRPr="00536DE3">
              <w:rPr>
                <w:rFonts w:ascii="Tw Cen MT" w:hAnsi="Tw Cen MT" w:cstheme="minorHAnsi"/>
                <w:sz w:val="18"/>
                <w:szCs w:val="18"/>
              </w:rPr>
              <w:t>Wide</w:t>
            </w:r>
            <w:r w:rsidR="00176B84" w:rsidRPr="00536DE3">
              <w:rPr>
                <w:rFonts w:ascii="Tw Cen MT" w:hAnsi="Tw Cen MT" w:cstheme="minorHAnsi"/>
                <w:sz w:val="18"/>
                <w:szCs w:val="18"/>
              </w:rPr>
              <w:t>r</w:t>
            </w:r>
            <w:r w:rsidRPr="00536DE3">
              <w:rPr>
                <w:rFonts w:ascii="Tw Cen MT" w:hAnsi="Tw Cen MT" w:cstheme="minorHAnsi"/>
                <w:sz w:val="18"/>
                <w:szCs w:val="18"/>
              </w:rPr>
              <w:t xml:space="preserve"> reading – articles in K</w:t>
            </w:r>
            <w:r w:rsidR="00536DE3">
              <w:rPr>
                <w:rFonts w:ascii="Tw Cen MT" w:hAnsi="Tw Cen MT" w:cstheme="minorHAnsi"/>
                <w:sz w:val="18"/>
                <w:szCs w:val="18"/>
              </w:rPr>
              <w:t>AO</w:t>
            </w:r>
          </w:p>
        </w:tc>
        <w:tc>
          <w:tcPr>
            <w:tcW w:w="1226" w:type="dxa"/>
            <w:tcBorders>
              <w:right w:val="nil"/>
            </w:tcBorders>
          </w:tcPr>
          <w:p w14:paraId="5BE4AEEB" w14:textId="503AF970" w:rsidR="00BF2FB6" w:rsidRDefault="00467682" w:rsidP="00E25346">
            <w:pPr>
              <w:rPr>
                <w:rFonts w:ascii="Tw Cen MT" w:hAnsi="Tw Cen MT" w:cstheme="minorHAnsi"/>
                <w:b/>
                <w:bCs/>
                <w:sz w:val="20"/>
                <w:szCs w:val="20"/>
              </w:rPr>
            </w:pPr>
            <w:r w:rsidRPr="00773935">
              <w:rPr>
                <w:rFonts w:ascii="Tw Cen MT" w:hAnsi="Tw Cen MT" w:cstheme="minorHAnsi"/>
                <w:b/>
                <w:bCs/>
                <w:sz w:val="20"/>
                <w:szCs w:val="20"/>
              </w:rPr>
              <w:t>Key</w:t>
            </w:r>
            <w:r w:rsidR="00536DE3">
              <w:rPr>
                <w:rFonts w:ascii="Tw Cen MT" w:hAnsi="Tw Cen MT" w:cstheme="minorHAnsi"/>
                <w:b/>
                <w:bCs/>
                <w:sz w:val="20"/>
                <w:szCs w:val="20"/>
              </w:rPr>
              <w:t xml:space="preserve"> V</w:t>
            </w:r>
            <w:r w:rsidRPr="00773935">
              <w:rPr>
                <w:rFonts w:ascii="Tw Cen MT" w:hAnsi="Tw Cen MT" w:cstheme="minorHAnsi"/>
                <w:b/>
                <w:bCs/>
                <w:sz w:val="20"/>
                <w:szCs w:val="20"/>
              </w:rPr>
              <w:t>ocabulary:</w:t>
            </w:r>
          </w:p>
          <w:p w14:paraId="434800C7" w14:textId="77777777" w:rsidR="00536DE3" w:rsidRPr="00773935" w:rsidRDefault="00536DE3" w:rsidP="00E25346">
            <w:pPr>
              <w:rPr>
                <w:rFonts w:ascii="Tw Cen MT" w:hAnsi="Tw Cen MT" w:cstheme="minorHAnsi"/>
                <w:b/>
                <w:bCs/>
                <w:sz w:val="20"/>
                <w:szCs w:val="20"/>
              </w:rPr>
            </w:pPr>
          </w:p>
          <w:p w14:paraId="6B169428" w14:textId="2DDC0FF4" w:rsidR="00E44F31" w:rsidRPr="00773935" w:rsidRDefault="002A24B6" w:rsidP="00E25346">
            <w:pPr>
              <w:rPr>
                <w:rFonts w:ascii="Tw Cen MT" w:hAnsi="Tw Cen MT" w:cstheme="minorHAnsi"/>
                <w:sz w:val="20"/>
                <w:szCs w:val="20"/>
              </w:rPr>
            </w:pPr>
            <w:r w:rsidRPr="00773935">
              <w:rPr>
                <w:rFonts w:ascii="Tw Cen MT" w:hAnsi="Tw Cen MT" w:cstheme="minorHAnsi"/>
                <w:sz w:val="20"/>
                <w:szCs w:val="20"/>
              </w:rPr>
              <w:t>Belief</w:t>
            </w:r>
          </w:p>
          <w:p w14:paraId="6E5CDE9A" w14:textId="38397D29" w:rsidR="005C60D2" w:rsidRPr="00773935" w:rsidRDefault="005C60D2" w:rsidP="00E25346">
            <w:pPr>
              <w:rPr>
                <w:rFonts w:ascii="Tw Cen MT" w:hAnsi="Tw Cen MT" w:cstheme="minorHAnsi"/>
                <w:sz w:val="20"/>
                <w:szCs w:val="20"/>
              </w:rPr>
            </w:pPr>
            <w:r w:rsidRPr="00773935">
              <w:rPr>
                <w:rFonts w:ascii="Tw Cen MT" w:hAnsi="Tw Cen MT" w:cstheme="minorHAnsi"/>
                <w:sz w:val="20"/>
                <w:szCs w:val="20"/>
              </w:rPr>
              <w:t>Values</w:t>
            </w:r>
          </w:p>
          <w:p w14:paraId="10836903" w14:textId="5A56F55F" w:rsidR="005C60D2" w:rsidRPr="00773935" w:rsidRDefault="005C60D2" w:rsidP="00E25346">
            <w:pPr>
              <w:rPr>
                <w:rFonts w:ascii="Tw Cen MT" w:hAnsi="Tw Cen MT" w:cstheme="minorHAnsi"/>
                <w:sz w:val="20"/>
                <w:szCs w:val="20"/>
              </w:rPr>
            </w:pPr>
            <w:r w:rsidRPr="00773935">
              <w:rPr>
                <w:rFonts w:ascii="Tw Cen MT" w:hAnsi="Tw Cen MT" w:cstheme="minorHAnsi"/>
                <w:sz w:val="20"/>
                <w:szCs w:val="20"/>
              </w:rPr>
              <w:t>Behaviour</w:t>
            </w:r>
          </w:p>
          <w:p w14:paraId="55101B9F" w14:textId="461C1CE2" w:rsidR="005C60D2" w:rsidRPr="00773935" w:rsidRDefault="005C60D2" w:rsidP="00E25346">
            <w:pPr>
              <w:rPr>
                <w:rFonts w:ascii="Tw Cen MT" w:hAnsi="Tw Cen MT" w:cstheme="minorHAnsi"/>
                <w:sz w:val="20"/>
                <w:szCs w:val="20"/>
              </w:rPr>
            </w:pPr>
            <w:r w:rsidRPr="00773935">
              <w:rPr>
                <w:rFonts w:ascii="Tw Cen MT" w:hAnsi="Tw Cen MT" w:cstheme="minorHAnsi"/>
                <w:sz w:val="20"/>
                <w:szCs w:val="20"/>
              </w:rPr>
              <w:t>Identity</w:t>
            </w:r>
          </w:p>
          <w:p w14:paraId="3F8CF493" w14:textId="0DFCBD13" w:rsidR="005C60D2" w:rsidRPr="00773935" w:rsidRDefault="005C60D2" w:rsidP="00E25346">
            <w:pPr>
              <w:rPr>
                <w:rFonts w:ascii="Tw Cen MT" w:hAnsi="Tw Cen MT" w:cstheme="minorHAnsi"/>
                <w:sz w:val="20"/>
                <w:szCs w:val="20"/>
              </w:rPr>
            </w:pPr>
            <w:r w:rsidRPr="00773935">
              <w:rPr>
                <w:rFonts w:ascii="Tw Cen MT" w:hAnsi="Tw Cen MT" w:cstheme="minorHAnsi"/>
                <w:sz w:val="20"/>
                <w:szCs w:val="20"/>
              </w:rPr>
              <w:t>Motto</w:t>
            </w:r>
          </w:p>
          <w:p w14:paraId="33EE4279" w14:textId="686D1301" w:rsidR="005C60D2" w:rsidRPr="00773935" w:rsidRDefault="005C60D2" w:rsidP="00E25346">
            <w:pPr>
              <w:rPr>
                <w:rFonts w:ascii="Tw Cen MT" w:hAnsi="Tw Cen MT" w:cstheme="minorHAnsi"/>
                <w:sz w:val="20"/>
                <w:szCs w:val="20"/>
              </w:rPr>
            </w:pPr>
            <w:r w:rsidRPr="00773935">
              <w:rPr>
                <w:rFonts w:ascii="Tw Cen MT" w:hAnsi="Tw Cen MT" w:cstheme="minorHAnsi"/>
                <w:sz w:val="20"/>
                <w:szCs w:val="20"/>
              </w:rPr>
              <w:t>Symbols</w:t>
            </w:r>
          </w:p>
          <w:p w14:paraId="71EDD59F" w14:textId="043D8300" w:rsidR="00E44F31" w:rsidRPr="00773935" w:rsidRDefault="00E44F31" w:rsidP="00536DE3">
            <w:pPr>
              <w:rPr>
                <w:rFonts w:ascii="Tw Cen MT" w:hAnsi="Tw Cen MT" w:cstheme="minorHAnsi"/>
                <w:sz w:val="20"/>
                <w:szCs w:val="20"/>
              </w:rPr>
            </w:pPr>
          </w:p>
        </w:tc>
        <w:tc>
          <w:tcPr>
            <w:tcW w:w="2203" w:type="dxa"/>
            <w:tcBorders>
              <w:left w:val="nil"/>
            </w:tcBorders>
          </w:tcPr>
          <w:p w14:paraId="177996B2" w14:textId="77777777" w:rsidR="00467682" w:rsidRDefault="00467682" w:rsidP="00197998">
            <w:pPr>
              <w:rPr>
                <w:rFonts w:ascii="Tw Cen MT" w:hAnsi="Tw Cen MT" w:cstheme="minorHAnsi"/>
                <w:sz w:val="20"/>
                <w:szCs w:val="20"/>
              </w:rPr>
            </w:pPr>
          </w:p>
          <w:p w14:paraId="6F392133" w14:textId="77777777" w:rsidR="00536DE3" w:rsidRDefault="00536DE3" w:rsidP="00197998">
            <w:pPr>
              <w:rPr>
                <w:rFonts w:ascii="Tw Cen MT" w:hAnsi="Tw Cen MT" w:cstheme="minorHAnsi"/>
                <w:sz w:val="20"/>
                <w:szCs w:val="20"/>
              </w:rPr>
            </w:pPr>
          </w:p>
          <w:p w14:paraId="2A63E418" w14:textId="77777777" w:rsidR="00536DE3" w:rsidRDefault="00536DE3" w:rsidP="00536DE3">
            <w:pPr>
              <w:rPr>
                <w:rFonts w:ascii="Tw Cen MT" w:hAnsi="Tw Cen MT" w:cstheme="minorHAnsi"/>
                <w:sz w:val="20"/>
                <w:szCs w:val="20"/>
              </w:rPr>
            </w:pPr>
          </w:p>
          <w:p w14:paraId="7DBBA5D9" w14:textId="018019A1" w:rsidR="00536DE3" w:rsidRPr="00773935" w:rsidRDefault="00536DE3" w:rsidP="00536DE3">
            <w:pPr>
              <w:rPr>
                <w:rFonts w:ascii="Tw Cen MT" w:hAnsi="Tw Cen MT" w:cstheme="minorHAnsi"/>
                <w:sz w:val="20"/>
                <w:szCs w:val="20"/>
              </w:rPr>
            </w:pPr>
            <w:r w:rsidRPr="00773935">
              <w:rPr>
                <w:rFonts w:ascii="Tw Cen MT" w:hAnsi="Tw Cen MT" w:cstheme="minorHAnsi"/>
                <w:sz w:val="20"/>
                <w:szCs w:val="20"/>
              </w:rPr>
              <w:t>Respect</w:t>
            </w:r>
          </w:p>
          <w:p w14:paraId="22D66DA5" w14:textId="77777777" w:rsidR="00536DE3" w:rsidRPr="00773935" w:rsidRDefault="00536DE3" w:rsidP="00536DE3">
            <w:pPr>
              <w:rPr>
                <w:rFonts w:ascii="Tw Cen MT" w:hAnsi="Tw Cen MT" w:cstheme="minorHAnsi"/>
                <w:sz w:val="20"/>
                <w:szCs w:val="20"/>
              </w:rPr>
            </w:pPr>
            <w:r w:rsidRPr="00773935">
              <w:rPr>
                <w:rFonts w:ascii="Tw Cen MT" w:hAnsi="Tw Cen MT" w:cstheme="minorHAnsi"/>
                <w:sz w:val="20"/>
                <w:szCs w:val="20"/>
              </w:rPr>
              <w:t>Belonging</w:t>
            </w:r>
          </w:p>
          <w:p w14:paraId="17391781" w14:textId="77777777" w:rsidR="00536DE3" w:rsidRPr="00773935" w:rsidRDefault="00536DE3" w:rsidP="00536DE3">
            <w:pPr>
              <w:rPr>
                <w:rFonts w:ascii="Tw Cen MT" w:hAnsi="Tw Cen MT" w:cstheme="minorHAnsi"/>
                <w:sz w:val="20"/>
                <w:szCs w:val="20"/>
              </w:rPr>
            </w:pPr>
            <w:r w:rsidRPr="00773935">
              <w:rPr>
                <w:rFonts w:ascii="Tw Cen MT" w:hAnsi="Tw Cen MT" w:cstheme="minorHAnsi"/>
                <w:sz w:val="20"/>
                <w:szCs w:val="20"/>
              </w:rPr>
              <w:t>Community</w:t>
            </w:r>
          </w:p>
          <w:p w14:paraId="1600EBF9" w14:textId="77777777" w:rsidR="00536DE3" w:rsidRPr="00773935" w:rsidRDefault="00536DE3" w:rsidP="00536DE3">
            <w:pPr>
              <w:rPr>
                <w:rFonts w:ascii="Tw Cen MT" w:hAnsi="Tw Cen MT" w:cstheme="minorHAnsi"/>
                <w:sz w:val="20"/>
                <w:szCs w:val="20"/>
              </w:rPr>
            </w:pPr>
            <w:r w:rsidRPr="00773935">
              <w:rPr>
                <w:rFonts w:ascii="Tw Cen MT" w:hAnsi="Tw Cen MT" w:cstheme="minorHAnsi"/>
                <w:sz w:val="20"/>
                <w:szCs w:val="20"/>
              </w:rPr>
              <w:t>Religion</w:t>
            </w:r>
          </w:p>
          <w:p w14:paraId="3C697E82" w14:textId="77777777" w:rsidR="00536DE3" w:rsidRPr="00773935" w:rsidRDefault="00536DE3" w:rsidP="00536DE3">
            <w:pPr>
              <w:rPr>
                <w:rFonts w:ascii="Tw Cen MT" w:hAnsi="Tw Cen MT" w:cstheme="minorHAnsi"/>
                <w:sz w:val="20"/>
                <w:szCs w:val="20"/>
              </w:rPr>
            </w:pPr>
            <w:r w:rsidRPr="00773935">
              <w:rPr>
                <w:rFonts w:ascii="Tw Cen MT" w:hAnsi="Tw Cen MT" w:cstheme="minorHAnsi"/>
                <w:sz w:val="20"/>
                <w:szCs w:val="20"/>
              </w:rPr>
              <w:t>Tolerance</w:t>
            </w:r>
          </w:p>
          <w:p w14:paraId="74029DE4" w14:textId="2E96EE1A" w:rsidR="00536DE3" w:rsidRPr="00773935" w:rsidRDefault="00536DE3" w:rsidP="00197998">
            <w:pPr>
              <w:rPr>
                <w:rFonts w:ascii="Tw Cen MT" w:hAnsi="Tw Cen MT" w:cstheme="minorHAnsi"/>
                <w:sz w:val="20"/>
                <w:szCs w:val="20"/>
              </w:rPr>
            </w:pPr>
          </w:p>
        </w:tc>
      </w:tr>
    </w:tbl>
    <w:p w14:paraId="08EDBC9A" w14:textId="77777777" w:rsidR="001F6168" w:rsidRPr="00773935" w:rsidRDefault="001F6168" w:rsidP="00536DE3">
      <w:pPr>
        <w:rPr>
          <w:rFonts w:ascii="Tw Cen MT" w:hAnsi="Tw Cen MT" w:cstheme="minorHAnsi"/>
          <w:b/>
          <w:bCs/>
          <w:sz w:val="20"/>
          <w:szCs w:val="20"/>
        </w:rPr>
      </w:pPr>
    </w:p>
    <w:sectPr w:rsidR="001F6168" w:rsidRPr="00773935" w:rsidSect="00E44F31">
      <w:pgSz w:w="16838" w:h="11906" w:orient="landscape"/>
      <w:pgMar w:top="709" w:right="53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A28"/>
    <w:multiLevelType w:val="hybridMultilevel"/>
    <w:tmpl w:val="87F2C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85DDE"/>
    <w:multiLevelType w:val="hybridMultilevel"/>
    <w:tmpl w:val="6600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F444C"/>
    <w:multiLevelType w:val="hybridMultilevel"/>
    <w:tmpl w:val="A8A8A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80C0A"/>
    <w:multiLevelType w:val="hybridMultilevel"/>
    <w:tmpl w:val="07D26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47006B"/>
    <w:multiLevelType w:val="hybridMultilevel"/>
    <w:tmpl w:val="E28A5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B43EB7"/>
    <w:multiLevelType w:val="hybridMultilevel"/>
    <w:tmpl w:val="5F66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A5599F"/>
    <w:multiLevelType w:val="hybridMultilevel"/>
    <w:tmpl w:val="AA4C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E97B84"/>
    <w:multiLevelType w:val="hybridMultilevel"/>
    <w:tmpl w:val="E28A5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9851EE"/>
    <w:multiLevelType w:val="hybridMultilevel"/>
    <w:tmpl w:val="DBE8D75E"/>
    <w:lvl w:ilvl="0" w:tplc="ABC88BF6">
      <w:start w:val="90"/>
      <w:numFmt w:val="bullet"/>
      <w:lvlText w:val="-"/>
      <w:lvlJc w:val="left"/>
      <w:pPr>
        <w:ind w:left="720" w:hanging="360"/>
      </w:pPr>
      <w:rPr>
        <w:rFonts w:ascii="Tw Cen MT" w:eastAsiaTheme="minorHAnsi" w:hAnsi="Tw Cen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67309"/>
    <w:multiLevelType w:val="hybridMultilevel"/>
    <w:tmpl w:val="5642B73C"/>
    <w:lvl w:ilvl="0" w:tplc="26C4918C">
      <w:numFmt w:val="bullet"/>
      <w:lvlText w:val="-"/>
      <w:lvlJc w:val="left"/>
      <w:pPr>
        <w:ind w:left="720" w:hanging="360"/>
      </w:pPr>
      <w:rPr>
        <w:rFonts w:ascii="Tw Cen MT" w:eastAsiaTheme="minorHAnsi" w:hAnsi="Tw Cen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47451"/>
    <w:multiLevelType w:val="hybridMultilevel"/>
    <w:tmpl w:val="544AE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2C0296"/>
    <w:multiLevelType w:val="hybridMultilevel"/>
    <w:tmpl w:val="AA4C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99724E"/>
    <w:multiLevelType w:val="hybridMultilevel"/>
    <w:tmpl w:val="C3C8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40542"/>
    <w:multiLevelType w:val="hybridMultilevel"/>
    <w:tmpl w:val="D01EC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B934E7"/>
    <w:multiLevelType w:val="hybridMultilevel"/>
    <w:tmpl w:val="A4FE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1B3B74"/>
    <w:multiLevelType w:val="hybridMultilevel"/>
    <w:tmpl w:val="2BF6F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D83923"/>
    <w:multiLevelType w:val="hybridMultilevel"/>
    <w:tmpl w:val="46B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6B2F88"/>
    <w:multiLevelType w:val="hybridMultilevel"/>
    <w:tmpl w:val="0180C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422E51"/>
    <w:multiLevelType w:val="hybridMultilevel"/>
    <w:tmpl w:val="513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87D88"/>
    <w:multiLevelType w:val="hybridMultilevel"/>
    <w:tmpl w:val="61B25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FE60AF"/>
    <w:multiLevelType w:val="hybridMultilevel"/>
    <w:tmpl w:val="A628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2D6A1E"/>
    <w:multiLevelType w:val="hybridMultilevel"/>
    <w:tmpl w:val="9A7279C2"/>
    <w:lvl w:ilvl="0" w:tplc="C4105580">
      <w:start w:val="1"/>
      <w:numFmt w:val="bullet"/>
      <w:lvlText w:val="-"/>
      <w:lvlJc w:val="left"/>
      <w:pPr>
        <w:ind w:left="720" w:hanging="360"/>
      </w:pPr>
      <w:rPr>
        <w:rFonts w:ascii="Tw Cen MT" w:eastAsiaTheme="minorHAnsi" w:hAnsi="Tw Cen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E70CAD"/>
    <w:multiLevelType w:val="hybridMultilevel"/>
    <w:tmpl w:val="699A8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987EF5"/>
    <w:multiLevelType w:val="hybridMultilevel"/>
    <w:tmpl w:val="B8BA3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5A06BA"/>
    <w:multiLevelType w:val="hybridMultilevel"/>
    <w:tmpl w:val="9AB81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7"/>
  </w:num>
  <w:num w:numId="5">
    <w:abstractNumId w:val="15"/>
  </w:num>
  <w:num w:numId="6">
    <w:abstractNumId w:val="4"/>
  </w:num>
  <w:num w:numId="7">
    <w:abstractNumId w:val="5"/>
  </w:num>
  <w:num w:numId="8">
    <w:abstractNumId w:val="14"/>
  </w:num>
  <w:num w:numId="9">
    <w:abstractNumId w:val="17"/>
  </w:num>
  <w:num w:numId="10">
    <w:abstractNumId w:val="16"/>
  </w:num>
  <w:num w:numId="11">
    <w:abstractNumId w:val="3"/>
  </w:num>
  <w:num w:numId="12">
    <w:abstractNumId w:val="18"/>
  </w:num>
  <w:num w:numId="13">
    <w:abstractNumId w:val="23"/>
  </w:num>
  <w:num w:numId="14">
    <w:abstractNumId w:val="10"/>
  </w:num>
  <w:num w:numId="15">
    <w:abstractNumId w:val="19"/>
  </w:num>
  <w:num w:numId="16">
    <w:abstractNumId w:val="12"/>
  </w:num>
  <w:num w:numId="17">
    <w:abstractNumId w:val="0"/>
  </w:num>
  <w:num w:numId="18">
    <w:abstractNumId w:val="13"/>
  </w:num>
  <w:num w:numId="19">
    <w:abstractNumId w:val="2"/>
  </w:num>
  <w:num w:numId="20">
    <w:abstractNumId w:val="9"/>
  </w:num>
  <w:num w:numId="21">
    <w:abstractNumId w:val="22"/>
  </w:num>
  <w:num w:numId="22">
    <w:abstractNumId w:val="21"/>
  </w:num>
  <w:num w:numId="23">
    <w:abstractNumId w:val="24"/>
  </w:num>
  <w:num w:numId="24">
    <w:abstractNumId w:val="8"/>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98"/>
    <w:rsid w:val="00011F42"/>
    <w:rsid w:val="00014E4B"/>
    <w:rsid w:val="0001772C"/>
    <w:rsid w:val="000644F8"/>
    <w:rsid w:val="00092283"/>
    <w:rsid w:val="000A04D0"/>
    <w:rsid w:val="000B724A"/>
    <w:rsid w:val="000C0B8B"/>
    <w:rsid w:val="000F0A16"/>
    <w:rsid w:val="00112FDB"/>
    <w:rsid w:val="00132C48"/>
    <w:rsid w:val="00143B28"/>
    <w:rsid w:val="001645EC"/>
    <w:rsid w:val="001731A3"/>
    <w:rsid w:val="00174D78"/>
    <w:rsid w:val="00176B84"/>
    <w:rsid w:val="00177925"/>
    <w:rsid w:val="00177BC4"/>
    <w:rsid w:val="001871BD"/>
    <w:rsid w:val="00194F67"/>
    <w:rsid w:val="00197998"/>
    <w:rsid w:val="001B5653"/>
    <w:rsid w:val="001E1163"/>
    <w:rsid w:val="001F6168"/>
    <w:rsid w:val="00206B05"/>
    <w:rsid w:val="0020734F"/>
    <w:rsid w:val="002255D7"/>
    <w:rsid w:val="002674FB"/>
    <w:rsid w:val="002772BA"/>
    <w:rsid w:val="002A1025"/>
    <w:rsid w:val="002A24B6"/>
    <w:rsid w:val="002B2B34"/>
    <w:rsid w:val="002F5E68"/>
    <w:rsid w:val="00351C78"/>
    <w:rsid w:val="003568D0"/>
    <w:rsid w:val="003A3B9F"/>
    <w:rsid w:val="003B3732"/>
    <w:rsid w:val="003F7447"/>
    <w:rsid w:val="0040383E"/>
    <w:rsid w:val="0040790A"/>
    <w:rsid w:val="00445538"/>
    <w:rsid w:val="004562B8"/>
    <w:rsid w:val="00467682"/>
    <w:rsid w:val="00474E6C"/>
    <w:rsid w:val="00496F9F"/>
    <w:rsid w:val="004B142B"/>
    <w:rsid w:val="004C0329"/>
    <w:rsid w:val="004F0451"/>
    <w:rsid w:val="005035C2"/>
    <w:rsid w:val="005037E3"/>
    <w:rsid w:val="0051380D"/>
    <w:rsid w:val="0051713E"/>
    <w:rsid w:val="005232A8"/>
    <w:rsid w:val="00523C5A"/>
    <w:rsid w:val="00536DE3"/>
    <w:rsid w:val="0057057B"/>
    <w:rsid w:val="005C60D2"/>
    <w:rsid w:val="005F1EEF"/>
    <w:rsid w:val="006418DD"/>
    <w:rsid w:val="00646439"/>
    <w:rsid w:val="006B6095"/>
    <w:rsid w:val="0070519D"/>
    <w:rsid w:val="00712A5C"/>
    <w:rsid w:val="00723979"/>
    <w:rsid w:val="007406FD"/>
    <w:rsid w:val="0074365A"/>
    <w:rsid w:val="00750979"/>
    <w:rsid w:val="007639EB"/>
    <w:rsid w:val="00773935"/>
    <w:rsid w:val="007F56F0"/>
    <w:rsid w:val="0082158A"/>
    <w:rsid w:val="00826996"/>
    <w:rsid w:val="00892CDD"/>
    <w:rsid w:val="008D2D3E"/>
    <w:rsid w:val="008F5DA3"/>
    <w:rsid w:val="009126AA"/>
    <w:rsid w:val="00942C2B"/>
    <w:rsid w:val="00960D53"/>
    <w:rsid w:val="009A026F"/>
    <w:rsid w:val="009E01D2"/>
    <w:rsid w:val="00A06AF5"/>
    <w:rsid w:val="00A17A00"/>
    <w:rsid w:val="00A17D4E"/>
    <w:rsid w:val="00A35C10"/>
    <w:rsid w:val="00A50BEE"/>
    <w:rsid w:val="00A57527"/>
    <w:rsid w:val="00A6520B"/>
    <w:rsid w:val="00A94B5B"/>
    <w:rsid w:val="00AB240A"/>
    <w:rsid w:val="00AC4AC6"/>
    <w:rsid w:val="00AE1F62"/>
    <w:rsid w:val="00AF7543"/>
    <w:rsid w:val="00B1734D"/>
    <w:rsid w:val="00B23D8C"/>
    <w:rsid w:val="00B3119C"/>
    <w:rsid w:val="00B64FCF"/>
    <w:rsid w:val="00B82F43"/>
    <w:rsid w:val="00BC4FE2"/>
    <w:rsid w:val="00BD77B0"/>
    <w:rsid w:val="00BE1005"/>
    <w:rsid w:val="00BE3693"/>
    <w:rsid w:val="00BE5492"/>
    <w:rsid w:val="00BF2FB6"/>
    <w:rsid w:val="00C03C38"/>
    <w:rsid w:val="00C37957"/>
    <w:rsid w:val="00C64588"/>
    <w:rsid w:val="00C66849"/>
    <w:rsid w:val="00C73FC4"/>
    <w:rsid w:val="00C96551"/>
    <w:rsid w:val="00CA4FC9"/>
    <w:rsid w:val="00D11A60"/>
    <w:rsid w:val="00D32073"/>
    <w:rsid w:val="00D558A0"/>
    <w:rsid w:val="00D7620F"/>
    <w:rsid w:val="00DC4A86"/>
    <w:rsid w:val="00DE717B"/>
    <w:rsid w:val="00DF4B36"/>
    <w:rsid w:val="00E1416D"/>
    <w:rsid w:val="00E25346"/>
    <w:rsid w:val="00E44F31"/>
    <w:rsid w:val="00E6587D"/>
    <w:rsid w:val="00EA1ED5"/>
    <w:rsid w:val="00ED3E69"/>
    <w:rsid w:val="00EE1CBE"/>
    <w:rsid w:val="00EE374A"/>
    <w:rsid w:val="00EE6B79"/>
    <w:rsid w:val="00F2768F"/>
    <w:rsid w:val="00F33ED3"/>
    <w:rsid w:val="00F42934"/>
    <w:rsid w:val="00F83E9E"/>
    <w:rsid w:val="00F9173B"/>
    <w:rsid w:val="00FD7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B867"/>
  <w15:chartTrackingRefBased/>
  <w15:docId w15:val="{8AB9A98D-D972-4935-B143-143CF5CF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9F"/>
    <w:pPr>
      <w:ind w:left="720"/>
      <w:contextualSpacing/>
    </w:pPr>
  </w:style>
  <w:style w:type="paragraph" w:styleId="NoSpacing">
    <w:name w:val="No Spacing"/>
    <w:uiPriority w:val="1"/>
    <w:qFormat/>
    <w:rsid w:val="002772BA"/>
    <w:pPr>
      <w:spacing w:after="0" w:line="240" w:lineRule="auto"/>
    </w:pPr>
    <w:rPr>
      <w:rFonts w:ascii="Times New Roman" w:eastAsia="ヒラギノ角ゴ Pro W3" w:hAnsi="Times New Roman" w:cs="Times New Roman"/>
      <w:color w:val="000000"/>
      <w:sz w:val="20"/>
      <w:szCs w:val="20"/>
      <w:lang w:eastAsia="en-GB"/>
    </w:rPr>
  </w:style>
  <w:style w:type="paragraph" w:styleId="NormalWeb">
    <w:name w:val="Normal (Web)"/>
    <w:basedOn w:val="Normal"/>
    <w:uiPriority w:val="99"/>
    <w:semiHidden/>
    <w:unhideWhenUsed/>
    <w:rsid w:val="0051380D"/>
    <w:rPr>
      <w:rFonts w:ascii="Times New Roman" w:hAnsi="Times New Roman" w:cs="Times New Roman"/>
      <w:sz w:val="24"/>
      <w:szCs w:val="24"/>
      <w:lang w:val="en-US"/>
    </w:rPr>
  </w:style>
  <w:style w:type="paragraph" w:customStyle="1" w:styleId="Default">
    <w:name w:val="Default"/>
    <w:rsid w:val="00132C48"/>
    <w:pPr>
      <w:autoSpaceDE w:val="0"/>
      <w:autoSpaceDN w:val="0"/>
      <w:adjustRightInd w:val="0"/>
      <w:spacing w:after="0" w:line="240" w:lineRule="auto"/>
    </w:pPr>
    <w:rPr>
      <w:rFonts w:ascii="Arial" w:hAnsi="Arial" w:cs="Arial"/>
      <w:color w:val="000000"/>
      <w:sz w:val="24"/>
      <w:szCs w:val="24"/>
    </w:rPr>
  </w:style>
  <w:style w:type="paragraph" w:customStyle="1" w:styleId="SMTeachingtextnobullets">
    <w:name w:val="SM Teaching text no bullets"/>
    <w:basedOn w:val="Normal"/>
    <w:qFormat/>
    <w:rsid w:val="00F33ED3"/>
    <w:pPr>
      <w:suppressAutoHyphens/>
      <w:spacing w:before="60" w:after="60" w:line="260" w:lineRule="exact"/>
    </w:pPr>
    <w:rPr>
      <w:rFonts w:ascii="Arial" w:eastAsia="Calibri" w:hAnsi="Arial" w:cs="Arial"/>
      <w:noProof/>
      <w:color w:val="BF8F00" w:themeColor="accent4" w:themeShade="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132564">
      <w:bodyDiv w:val="1"/>
      <w:marLeft w:val="0"/>
      <w:marRight w:val="0"/>
      <w:marTop w:val="0"/>
      <w:marBottom w:val="0"/>
      <w:divBdr>
        <w:top w:val="none" w:sz="0" w:space="0" w:color="auto"/>
        <w:left w:val="none" w:sz="0" w:space="0" w:color="auto"/>
        <w:bottom w:val="none" w:sz="0" w:space="0" w:color="auto"/>
        <w:right w:val="none" w:sz="0" w:space="0" w:color="auto"/>
      </w:divBdr>
    </w:div>
    <w:div w:id="815993057">
      <w:bodyDiv w:val="1"/>
      <w:marLeft w:val="0"/>
      <w:marRight w:val="0"/>
      <w:marTop w:val="0"/>
      <w:marBottom w:val="0"/>
      <w:divBdr>
        <w:top w:val="none" w:sz="0" w:space="0" w:color="auto"/>
        <w:left w:val="none" w:sz="0" w:space="0" w:color="auto"/>
        <w:bottom w:val="none" w:sz="0" w:space="0" w:color="auto"/>
        <w:right w:val="none" w:sz="0" w:space="0" w:color="auto"/>
      </w:divBdr>
    </w:div>
    <w:div w:id="920019919">
      <w:bodyDiv w:val="1"/>
      <w:marLeft w:val="0"/>
      <w:marRight w:val="0"/>
      <w:marTop w:val="0"/>
      <w:marBottom w:val="0"/>
      <w:divBdr>
        <w:top w:val="none" w:sz="0" w:space="0" w:color="auto"/>
        <w:left w:val="none" w:sz="0" w:space="0" w:color="auto"/>
        <w:bottom w:val="none" w:sz="0" w:space="0" w:color="auto"/>
        <w:right w:val="none" w:sz="0" w:space="0" w:color="auto"/>
      </w:divBdr>
    </w:div>
    <w:div w:id="1114255703">
      <w:bodyDiv w:val="1"/>
      <w:marLeft w:val="0"/>
      <w:marRight w:val="0"/>
      <w:marTop w:val="0"/>
      <w:marBottom w:val="0"/>
      <w:divBdr>
        <w:top w:val="none" w:sz="0" w:space="0" w:color="auto"/>
        <w:left w:val="none" w:sz="0" w:space="0" w:color="auto"/>
        <w:bottom w:val="none" w:sz="0" w:space="0" w:color="auto"/>
        <w:right w:val="none" w:sz="0" w:space="0" w:color="auto"/>
      </w:divBdr>
    </w:div>
    <w:div w:id="1166095166">
      <w:bodyDiv w:val="1"/>
      <w:marLeft w:val="0"/>
      <w:marRight w:val="0"/>
      <w:marTop w:val="0"/>
      <w:marBottom w:val="0"/>
      <w:divBdr>
        <w:top w:val="none" w:sz="0" w:space="0" w:color="auto"/>
        <w:left w:val="none" w:sz="0" w:space="0" w:color="auto"/>
        <w:bottom w:val="none" w:sz="0" w:space="0" w:color="auto"/>
        <w:right w:val="none" w:sz="0" w:space="0" w:color="auto"/>
      </w:divBdr>
    </w:div>
    <w:div w:id="1279218682">
      <w:bodyDiv w:val="1"/>
      <w:marLeft w:val="0"/>
      <w:marRight w:val="0"/>
      <w:marTop w:val="0"/>
      <w:marBottom w:val="0"/>
      <w:divBdr>
        <w:top w:val="none" w:sz="0" w:space="0" w:color="auto"/>
        <w:left w:val="none" w:sz="0" w:space="0" w:color="auto"/>
        <w:bottom w:val="none" w:sz="0" w:space="0" w:color="auto"/>
        <w:right w:val="none" w:sz="0" w:space="0" w:color="auto"/>
      </w:divBdr>
    </w:div>
    <w:div w:id="1344556426">
      <w:bodyDiv w:val="1"/>
      <w:marLeft w:val="0"/>
      <w:marRight w:val="0"/>
      <w:marTop w:val="0"/>
      <w:marBottom w:val="0"/>
      <w:divBdr>
        <w:top w:val="none" w:sz="0" w:space="0" w:color="auto"/>
        <w:left w:val="none" w:sz="0" w:space="0" w:color="auto"/>
        <w:bottom w:val="none" w:sz="0" w:space="0" w:color="auto"/>
        <w:right w:val="none" w:sz="0" w:space="0" w:color="auto"/>
      </w:divBdr>
    </w:div>
    <w:div w:id="1353147543">
      <w:bodyDiv w:val="1"/>
      <w:marLeft w:val="0"/>
      <w:marRight w:val="0"/>
      <w:marTop w:val="0"/>
      <w:marBottom w:val="0"/>
      <w:divBdr>
        <w:top w:val="none" w:sz="0" w:space="0" w:color="auto"/>
        <w:left w:val="none" w:sz="0" w:space="0" w:color="auto"/>
        <w:bottom w:val="none" w:sz="0" w:space="0" w:color="auto"/>
        <w:right w:val="none" w:sz="0" w:space="0" w:color="auto"/>
      </w:divBdr>
    </w:div>
    <w:div w:id="1366175337">
      <w:bodyDiv w:val="1"/>
      <w:marLeft w:val="0"/>
      <w:marRight w:val="0"/>
      <w:marTop w:val="0"/>
      <w:marBottom w:val="0"/>
      <w:divBdr>
        <w:top w:val="none" w:sz="0" w:space="0" w:color="auto"/>
        <w:left w:val="none" w:sz="0" w:space="0" w:color="auto"/>
        <w:bottom w:val="none" w:sz="0" w:space="0" w:color="auto"/>
        <w:right w:val="none" w:sz="0" w:space="0" w:color="auto"/>
      </w:divBdr>
    </w:div>
    <w:div w:id="1436484329">
      <w:bodyDiv w:val="1"/>
      <w:marLeft w:val="0"/>
      <w:marRight w:val="0"/>
      <w:marTop w:val="0"/>
      <w:marBottom w:val="0"/>
      <w:divBdr>
        <w:top w:val="none" w:sz="0" w:space="0" w:color="auto"/>
        <w:left w:val="none" w:sz="0" w:space="0" w:color="auto"/>
        <w:bottom w:val="none" w:sz="0" w:space="0" w:color="auto"/>
        <w:right w:val="none" w:sz="0" w:space="0" w:color="auto"/>
      </w:divBdr>
    </w:div>
    <w:div w:id="1438981233">
      <w:bodyDiv w:val="1"/>
      <w:marLeft w:val="0"/>
      <w:marRight w:val="0"/>
      <w:marTop w:val="0"/>
      <w:marBottom w:val="0"/>
      <w:divBdr>
        <w:top w:val="none" w:sz="0" w:space="0" w:color="auto"/>
        <w:left w:val="none" w:sz="0" w:space="0" w:color="auto"/>
        <w:bottom w:val="none" w:sz="0" w:space="0" w:color="auto"/>
        <w:right w:val="none" w:sz="0" w:space="0" w:color="auto"/>
      </w:divBdr>
    </w:div>
    <w:div w:id="1463499162">
      <w:bodyDiv w:val="1"/>
      <w:marLeft w:val="0"/>
      <w:marRight w:val="0"/>
      <w:marTop w:val="0"/>
      <w:marBottom w:val="0"/>
      <w:divBdr>
        <w:top w:val="none" w:sz="0" w:space="0" w:color="auto"/>
        <w:left w:val="none" w:sz="0" w:space="0" w:color="auto"/>
        <w:bottom w:val="none" w:sz="0" w:space="0" w:color="auto"/>
        <w:right w:val="none" w:sz="0" w:space="0" w:color="auto"/>
      </w:divBdr>
    </w:div>
    <w:div w:id="1542743455">
      <w:bodyDiv w:val="1"/>
      <w:marLeft w:val="0"/>
      <w:marRight w:val="0"/>
      <w:marTop w:val="0"/>
      <w:marBottom w:val="0"/>
      <w:divBdr>
        <w:top w:val="none" w:sz="0" w:space="0" w:color="auto"/>
        <w:left w:val="none" w:sz="0" w:space="0" w:color="auto"/>
        <w:bottom w:val="none" w:sz="0" w:space="0" w:color="auto"/>
        <w:right w:val="none" w:sz="0" w:space="0" w:color="auto"/>
      </w:divBdr>
    </w:div>
    <w:div w:id="1550142249">
      <w:bodyDiv w:val="1"/>
      <w:marLeft w:val="0"/>
      <w:marRight w:val="0"/>
      <w:marTop w:val="0"/>
      <w:marBottom w:val="0"/>
      <w:divBdr>
        <w:top w:val="none" w:sz="0" w:space="0" w:color="auto"/>
        <w:left w:val="none" w:sz="0" w:space="0" w:color="auto"/>
        <w:bottom w:val="none" w:sz="0" w:space="0" w:color="auto"/>
        <w:right w:val="none" w:sz="0" w:space="0" w:color="auto"/>
      </w:divBdr>
    </w:div>
    <w:div w:id="1556115418">
      <w:bodyDiv w:val="1"/>
      <w:marLeft w:val="0"/>
      <w:marRight w:val="0"/>
      <w:marTop w:val="0"/>
      <w:marBottom w:val="0"/>
      <w:divBdr>
        <w:top w:val="none" w:sz="0" w:space="0" w:color="auto"/>
        <w:left w:val="none" w:sz="0" w:space="0" w:color="auto"/>
        <w:bottom w:val="none" w:sz="0" w:space="0" w:color="auto"/>
        <w:right w:val="none" w:sz="0" w:space="0" w:color="auto"/>
      </w:divBdr>
    </w:div>
    <w:div w:id="1654989029">
      <w:bodyDiv w:val="1"/>
      <w:marLeft w:val="0"/>
      <w:marRight w:val="0"/>
      <w:marTop w:val="0"/>
      <w:marBottom w:val="0"/>
      <w:divBdr>
        <w:top w:val="none" w:sz="0" w:space="0" w:color="auto"/>
        <w:left w:val="none" w:sz="0" w:space="0" w:color="auto"/>
        <w:bottom w:val="none" w:sz="0" w:space="0" w:color="auto"/>
        <w:right w:val="none" w:sz="0" w:space="0" w:color="auto"/>
      </w:divBdr>
    </w:div>
    <w:div w:id="210753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4C93CBD0DDC44C80869436241DA6CB" ma:contentTypeVersion="6" ma:contentTypeDescription="Create a new document." ma:contentTypeScope="" ma:versionID="dd7c6e48a64ce88fc66c26e1ec74427b">
  <xsd:schema xmlns:xsd="http://www.w3.org/2001/XMLSchema" xmlns:xs="http://www.w3.org/2001/XMLSchema" xmlns:p="http://schemas.microsoft.com/office/2006/metadata/properties" xmlns:ns2="4e459a06-aae7-4c32-aa04-3dd71431572a" xmlns:ns3="074309ac-84c7-436d-bc06-54725fe0502c" targetNamespace="http://schemas.microsoft.com/office/2006/metadata/properties" ma:root="true" ma:fieldsID="dc8b12b430438def2737047d92ca8ca9" ns2:_="" ns3:_="">
    <xsd:import namespace="4e459a06-aae7-4c32-aa04-3dd71431572a"/>
    <xsd:import namespace="074309ac-84c7-436d-bc06-54725fe05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59a06-aae7-4c32-aa04-3dd714315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4309ac-84c7-436d-bc06-54725fe050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ECEF3-F604-4564-8CD1-2A60EBB0A977}">
  <ds:schemaRefs>
    <ds:schemaRef ds:uri="http://schemas.openxmlformats.org/officeDocument/2006/bibliography"/>
  </ds:schemaRefs>
</ds:datastoreItem>
</file>

<file path=customXml/itemProps2.xml><?xml version="1.0" encoding="utf-8"?>
<ds:datastoreItem xmlns:ds="http://schemas.openxmlformats.org/officeDocument/2006/customXml" ds:itemID="{CAEF9CED-BF45-41C1-BB54-4A05531D1DB5}"/>
</file>

<file path=customXml/itemProps3.xml><?xml version="1.0" encoding="utf-8"?>
<ds:datastoreItem xmlns:ds="http://schemas.openxmlformats.org/officeDocument/2006/customXml" ds:itemID="{08336239-C220-4610-AF18-F9D1FBCA3668}"/>
</file>

<file path=customXml/itemProps4.xml><?xml version="1.0" encoding="utf-8"?>
<ds:datastoreItem xmlns:ds="http://schemas.openxmlformats.org/officeDocument/2006/customXml" ds:itemID="{3BD18EAE-74BC-402C-8F87-744C8CD5F163}"/>
</file>

<file path=docProps/app.xml><?xml version="1.0" encoding="utf-8"?>
<Properties xmlns="http://schemas.openxmlformats.org/officeDocument/2006/extended-properties" xmlns:vt="http://schemas.openxmlformats.org/officeDocument/2006/docPropsVTypes">
  <Template>Normal</Template>
  <TotalTime>8</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H Brookes</cp:lastModifiedBy>
  <cp:revision>3</cp:revision>
  <dcterms:created xsi:type="dcterms:W3CDTF">2021-06-28T15:09:00Z</dcterms:created>
  <dcterms:modified xsi:type="dcterms:W3CDTF">2021-06-28T15:15:00Z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0x010100D04C93CBD0DDC44C80869436241DA6CB</vt:lpwstr>
  </property>
</Properties>
</file>